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D00E69C" w14:textId="41D3AA6E" w:rsidR="00293802" w:rsidRDefault="00CA01DB" w:rsidP="00CA01DB">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eastAsia="Times New Roman" w:hAnsiTheme="minorHAnsi"/>
          <w:bCs/>
          <w:sz w:val="24"/>
          <w:szCs w:val="24"/>
          <w:lang w:eastAsia="fr-FR"/>
        </w:rPr>
        <w:t>Masura M3/6B ”</w:t>
      </w:r>
      <w:r w:rsidR="0067453B" w:rsidRPr="0067453B">
        <w:rPr>
          <w:rFonts w:eastAsia="Times New Roman"/>
          <w:bCs/>
          <w:sz w:val="24"/>
          <w:szCs w:val="24"/>
          <w:lang w:eastAsia="fr-FR"/>
        </w:rPr>
        <w:t xml:space="preserve"> </w:t>
      </w:r>
      <w:r w:rsidR="0097606D">
        <w:rPr>
          <w:rFonts w:asciiTheme="minorHAnsi" w:eastAsia="Times New Roman" w:hAnsiTheme="minorHAnsi"/>
          <w:bCs/>
          <w:sz w:val="24"/>
          <w:szCs w:val="24"/>
          <w:lang w:eastAsia="fr-FR"/>
        </w:rPr>
        <w:t>INVESTITII PENTRU DEZVOLTAREA COMUNITATII</w:t>
      </w:r>
      <w:r w:rsidRPr="000B32C9">
        <w:rPr>
          <w:rFonts w:asciiTheme="minorHAnsi" w:eastAsia="Times New Roman" w:hAnsiTheme="minorHAnsi"/>
          <w:bCs/>
          <w:sz w:val="24"/>
          <w:szCs w:val="24"/>
          <w:lang w:eastAsia="fr-FR"/>
        </w:rPr>
        <w:t>”</w:t>
      </w:r>
      <w:r w:rsidR="00702E38" w:rsidRPr="000B32C9">
        <w:rPr>
          <w:rFonts w:asciiTheme="minorHAnsi" w:hAnsiTheme="minorHAnsi"/>
          <w:sz w:val="24"/>
          <w:szCs w:val="24"/>
        </w:rPr>
        <w:tab/>
      </w:r>
    </w:p>
    <w:p w14:paraId="4E1E55BA" w14:textId="169BAEAA" w:rsidR="00702E38" w:rsidRPr="000B32C9" w:rsidRDefault="00702E38"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t xml:space="preserve">       </w:t>
      </w:r>
      <w:r w:rsidRPr="000B32C9">
        <w:rPr>
          <w:rFonts w:asciiTheme="minorHAnsi" w:hAnsiTheme="minorHAnsi"/>
          <w:sz w:val="24"/>
          <w:szCs w:val="24"/>
        </w:rPr>
        <w:tab/>
      </w:r>
      <w:r w:rsidRPr="000B32C9">
        <w:rPr>
          <w:rFonts w:asciiTheme="minorHAnsi" w:hAnsiTheme="minorHAnsi"/>
          <w:sz w:val="24"/>
          <w:szCs w:val="24"/>
        </w:rPr>
        <w:tab/>
        <w:t xml:space="preserve">      </w:t>
      </w:r>
    </w:p>
    <w:p w14:paraId="7CCBA353"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14:paraId="4B3760CC" w14:textId="77777777"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14:paraId="2B45906E"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14:paraId="0FD06FA7"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14:paraId="1D79E3C7" w14:textId="46CA3F49"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14:paraId="4C592789" w14:textId="77777777" w:rsidR="00746A46" w:rsidRPr="000B32C9" w:rsidRDefault="00746A46" w:rsidP="00746A46">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Obiectivele proiectului se încadrează în prevederile Reg.  (UE) nr. 1305/2013, art. 20</w:t>
      </w:r>
    </w:p>
    <w:p w14:paraId="49B5CB71"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14:paraId="5723BA6D" w14:textId="77777777"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14:paraId="10B3BA3F"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14:paraId="59FCC3C6" w14:textId="77777777"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0B32C9" w:rsidRDefault="00702E38" w:rsidP="000B32C9">
            <w:pPr>
              <w:rPr>
                <w:rFonts w:asciiTheme="minorHAnsi" w:hAnsiTheme="minorHAnsi"/>
                <w:sz w:val="24"/>
                <w:szCs w:val="24"/>
              </w:rPr>
            </w:pPr>
          </w:p>
        </w:tc>
      </w:tr>
      <w:tr w:rsidR="00702E38" w:rsidRPr="000B32C9"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2. Solicitantul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66DCE56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009995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3. Solicitantul se regăseşte în Bazele de date privind dubla finanţare?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1F0E52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37BF82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5EB16F7"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1CD54E07" w:rsidR="00702E38" w:rsidRPr="007E66CC" w:rsidRDefault="00EF622B" w:rsidP="000B32C9">
            <w:pPr>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este în insolvență sau incapacitate de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7E66CC" w:rsidRDefault="00702E38" w:rsidP="000B32C9">
            <w:pPr>
              <w:rPr>
                <w:rFonts w:asciiTheme="minorHAnsi" w:hAnsiTheme="minorHAnsi"/>
                <w:sz w:val="24"/>
                <w:szCs w:val="24"/>
              </w:rPr>
            </w:pPr>
          </w:p>
        </w:tc>
      </w:tr>
      <w:tr w:rsidR="007A26C1" w:rsidRPr="000B32C9" w14:paraId="5EB8E55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tcPr>
          <w:p w14:paraId="7EE7A009" w14:textId="77777777" w:rsidR="007A26C1" w:rsidRPr="002D2CD1" w:rsidRDefault="007A26C1" w:rsidP="007A26C1">
            <w:pPr>
              <w:overflowPunct w:val="0"/>
              <w:autoSpaceDE w:val="0"/>
              <w:autoSpaceDN w:val="0"/>
              <w:adjustRightInd w:val="0"/>
              <w:spacing w:before="120" w:after="120" w:line="240" w:lineRule="auto"/>
              <w:jc w:val="both"/>
              <w:textAlignment w:val="baseline"/>
              <w:rPr>
                <w:sz w:val="24"/>
              </w:rPr>
            </w:pPr>
            <w:r>
              <w:rPr>
                <w:rFonts w:asciiTheme="minorHAnsi" w:hAnsiTheme="minorHAnsi"/>
                <w:sz w:val="24"/>
                <w:szCs w:val="24"/>
              </w:rPr>
              <w:t xml:space="preserve">6. </w:t>
            </w:r>
            <w:r w:rsidRPr="002D2CD1">
              <w:rPr>
                <w:sz w:val="24"/>
              </w:rPr>
              <w:t>Solicitantul respectă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p w14:paraId="5F5DD374" w14:textId="16F386D0" w:rsidR="007A26C1" w:rsidRDefault="007A26C1" w:rsidP="007A26C1">
            <w:pPr>
              <w:rPr>
                <w:rFonts w:asciiTheme="minorHAnsi" w:hAnsiTheme="minorHAnsi"/>
                <w:sz w:val="24"/>
                <w:szCs w:val="24"/>
              </w:rPr>
            </w:pPr>
            <w:r w:rsidRPr="002D2CD1">
              <w:rPr>
                <w:i/>
                <w:sz w:val="24"/>
              </w:rPr>
              <w:t>(solicitantul care se încadrează în prevederile art. 6</w:t>
            </w:r>
            <w:r w:rsidRPr="002D2CD1">
              <w:rPr>
                <w:i/>
                <w:sz w:val="24"/>
                <w:vertAlign w:val="superscript"/>
              </w:rPr>
              <w:t>1</w:t>
            </w:r>
            <w:r w:rsidRPr="002D2CD1">
              <w:rPr>
                <w:i/>
                <w:sz w:val="24"/>
              </w:rPr>
              <w:t xml:space="preserve"> poate depune/ redepune doar în sesiunile următoare celei în care a fost depus proiectul selectat pentru finanțare, lansate de GAL - dacă este cazul)</w:t>
            </w:r>
          </w:p>
        </w:tc>
        <w:tc>
          <w:tcPr>
            <w:tcW w:w="539" w:type="dxa"/>
            <w:tcBorders>
              <w:top w:val="single" w:sz="4" w:space="0" w:color="auto"/>
              <w:left w:val="single" w:sz="4" w:space="0" w:color="auto"/>
              <w:bottom w:val="single" w:sz="4" w:space="0" w:color="auto"/>
              <w:right w:val="single" w:sz="4" w:space="0" w:color="auto"/>
            </w:tcBorders>
            <w:vAlign w:val="center"/>
          </w:tcPr>
          <w:p w14:paraId="2D85E9F3" w14:textId="6735A808" w:rsidR="007A26C1" w:rsidRPr="007E66CC" w:rsidRDefault="007A26C1"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056CDCD5" w14:textId="107C3052" w:rsidR="007A26C1" w:rsidRPr="007E66CC" w:rsidRDefault="007A26C1"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3C608AC8" w14:textId="1D4B119B" w:rsidR="007A26C1" w:rsidRPr="007E66CC" w:rsidRDefault="007A26C1" w:rsidP="000B32C9">
            <w:pPr>
              <w:rPr>
                <w:rFonts w:asciiTheme="minorHAnsi" w:hAnsiTheme="minorHAnsi"/>
                <w:sz w:val="24"/>
                <w:szCs w:val="24"/>
              </w:rPr>
            </w:pPr>
          </w:p>
        </w:tc>
      </w:tr>
      <w:tr w:rsidR="00702E38" w:rsidRPr="000B32C9" w14:paraId="28F87F65"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3306DA7B" w14:textId="77777777" w:rsidR="00702E38" w:rsidRPr="007E66CC" w:rsidRDefault="00702E38" w:rsidP="000B32C9">
            <w:pPr>
              <w:rPr>
                <w:rFonts w:asciiTheme="minorHAnsi" w:hAnsiTheme="minorHAnsi"/>
                <w:i/>
                <w:sz w:val="24"/>
                <w:szCs w:val="24"/>
              </w:rPr>
            </w:pPr>
            <w:r w:rsidRPr="007E66CC">
              <w:rPr>
                <w:rFonts w:asciiTheme="minorHAnsi" w:hAnsiTheme="minorHAnsi"/>
                <w:i/>
                <w:sz w:val="24"/>
                <w:szCs w:val="24"/>
              </w:rPr>
              <w:lastRenderedPageBreak/>
              <w:t>Secțiune aplicabilă doar beneficiarilor persoane juridice de drept privat cu scop patrimonial</w:t>
            </w:r>
          </w:p>
        </w:tc>
      </w:tr>
      <w:tr w:rsidR="00702E38" w:rsidRPr="000B32C9" w14:paraId="746DA7D9"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603C0FF2" w14:textId="688FAF6B" w:rsidR="00702E38" w:rsidRPr="007E66CC" w:rsidRDefault="007A26C1" w:rsidP="000B32C9">
            <w:pPr>
              <w:rPr>
                <w:rFonts w:asciiTheme="minorHAnsi" w:hAnsiTheme="minorHAnsi"/>
                <w:sz w:val="24"/>
                <w:szCs w:val="24"/>
              </w:rPr>
            </w:pPr>
            <w:r>
              <w:rPr>
                <w:rFonts w:asciiTheme="minorHAnsi" w:hAnsiTheme="minorHAnsi"/>
                <w:sz w:val="24"/>
                <w:szCs w:val="24"/>
              </w:rPr>
              <w:t>7</w:t>
            </w:r>
            <w:r w:rsidR="00702E38" w:rsidRPr="007E66CC">
              <w:rPr>
                <w:rFonts w:asciiTheme="minorHAnsi" w:hAnsiTheme="minorHAnsi"/>
                <w:sz w:val="24"/>
                <w:szCs w:val="24"/>
              </w:rPr>
              <w:t>. Solicitantul se încadrează în categoria întreprinderilor aflate în dificultate, așa cum acestea sunt definite în Regulamantul (UE) nr. 702/ 2014?</w:t>
            </w:r>
          </w:p>
        </w:tc>
        <w:tc>
          <w:tcPr>
            <w:tcW w:w="539" w:type="dxa"/>
            <w:tcBorders>
              <w:top w:val="single" w:sz="4" w:space="0" w:color="auto"/>
              <w:left w:val="single" w:sz="4" w:space="0" w:color="auto"/>
              <w:bottom w:val="single" w:sz="4" w:space="0" w:color="auto"/>
              <w:right w:val="single" w:sz="4" w:space="0" w:color="auto"/>
            </w:tcBorders>
            <w:vAlign w:val="center"/>
            <w:hideMark/>
          </w:tcPr>
          <w:p w14:paraId="7B3C90F9"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D92AD65"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5F12EF28"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02D5678F"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2DCD1343" w14:textId="01DB77BE" w:rsidR="00702E38" w:rsidRPr="007E66CC" w:rsidRDefault="007A26C1" w:rsidP="000B32C9">
            <w:pPr>
              <w:rPr>
                <w:rFonts w:asciiTheme="minorHAnsi" w:hAnsiTheme="minorHAnsi"/>
                <w:sz w:val="24"/>
                <w:szCs w:val="24"/>
              </w:rPr>
            </w:pPr>
            <w:r>
              <w:rPr>
                <w:rFonts w:asciiTheme="minorHAnsi" w:hAnsiTheme="minorHAnsi"/>
                <w:sz w:val="24"/>
                <w:szCs w:val="24"/>
              </w:rPr>
              <w:t>8</w:t>
            </w:r>
            <w:r w:rsidR="00702E38" w:rsidRPr="007E66CC">
              <w:rPr>
                <w:rFonts w:asciiTheme="minorHAnsi" w:hAnsiTheme="minorHAnsi"/>
                <w:sz w:val="24"/>
                <w:szCs w:val="24"/>
              </w:rPr>
              <w:t>. Solicitantul respectă regula  privind cumulul ajutoarelor de stat?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F68CCAE"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280F2CB"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07EF4FCF"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429117B9"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B71707" w:rsidRPr="000B32C9">
              <w:rPr>
                <w:rFonts w:asciiTheme="minorHAnsi" w:hAnsiTheme="minorHAnsi"/>
                <w:sz w:val="24"/>
                <w:szCs w:val="24"/>
              </w:rPr>
              <w:t xml:space="preserve">Prin memoriul justificativ / studiul de fezabilitate, proiectul trebuie sa demonstreze oportunitatea si necesitatea socio-economica a investitiei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7FE15728"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7DCBB409" w14:textId="3561E0A4"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EG4 Constructia, modernizarea si extinderea cladirilor trebuie sa respecte/ pastreze arhitectura specifica locala </w:t>
            </w:r>
          </w:p>
        </w:tc>
        <w:tc>
          <w:tcPr>
            <w:tcW w:w="539" w:type="dxa"/>
            <w:tcBorders>
              <w:top w:val="single" w:sz="4" w:space="0" w:color="auto"/>
              <w:left w:val="single" w:sz="4" w:space="0" w:color="auto"/>
              <w:bottom w:val="single" w:sz="4" w:space="0" w:color="auto"/>
              <w:right w:val="single" w:sz="4" w:space="0" w:color="auto"/>
            </w:tcBorders>
            <w:vAlign w:val="center"/>
            <w:hideMark/>
          </w:tcPr>
          <w:p w14:paraId="0AC6C5B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69BCE7B"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224D05B9" w14:textId="4A99080D"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54A308B4" w14:textId="77777777" w:rsidTr="00020700">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4CB4B4BE" w:rsidR="00216585" w:rsidRPr="000B32C9" w:rsidRDefault="00216585" w:rsidP="000B32C9">
            <w:pPr>
              <w:rPr>
                <w:rFonts w:asciiTheme="minorHAnsi" w:hAnsiTheme="minorHAnsi"/>
                <w:sz w:val="24"/>
                <w:szCs w:val="24"/>
              </w:rPr>
            </w:pPr>
            <w:r w:rsidRPr="000B32C9">
              <w:rPr>
                <w:rFonts w:asciiTheme="minorHAnsi" w:hAnsiTheme="minorHAnsi"/>
                <w:sz w:val="24"/>
                <w:szCs w:val="24"/>
              </w:rPr>
              <w:t>EG5 Solicitantul se angajeaza sa asigure mentenanta/intretinerea investitiei pe o perioadă de minim 5 ani de la ultima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61EBE1" w14:textId="1A15ADAE" w:rsidR="00216585" w:rsidRPr="000B32C9" w:rsidRDefault="00216585" w:rsidP="000B32C9">
            <w:pPr>
              <w:rPr>
                <w:rFonts w:asciiTheme="minorHAnsi" w:hAnsiTheme="minorHAnsi"/>
                <w:sz w:val="24"/>
                <w:szCs w:val="24"/>
              </w:rPr>
            </w:pPr>
          </w:p>
        </w:tc>
      </w:tr>
      <w:tr w:rsidR="00216585" w:rsidRPr="000B32C9" w14:paraId="6C8D3BD0"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536124EE" w:rsidR="00216585" w:rsidRPr="000B32C9" w:rsidRDefault="00216585" w:rsidP="000B32C9">
            <w:pPr>
              <w:rPr>
                <w:rFonts w:asciiTheme="minorHAnsi" w:hAnsiTheme="minorHAnsi"/>
                <w:sz w:val="24"/>
                <w:szCs w:val="24"/>
              </w:rPr>
            </w:pPr>
            <w:r w:rsidRPr="000B32C9">
              <w:rPr>
                <w:rFonts w:asciiTheme="minorHAnsi" w:hAnsiTheme="minorHAnsi"/>
                <w:sz w:val="24"/>
                <w:szCs w:val="24"/>
              </w:rPr>
              <w:t>EG6 Investiția trebuie să fie în corelare cu orice strategie de dezvoltare națională/ regională/județeană/locală aprobată, corespunzătoare domeniului de investiții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D7990" w14:textId="4B86B045" w:rsidR="00216585" w:rsidRPr="000B32C9" w:rsidRDefault="00216585" w:rsidP="000B32C9">
            <w:pPr>
              <w:rPr>
                <w:rFonts w:asciiTheme="minorHAnsi" w:hAnsiTheme="minorHAnsi"/>
                <w:sz w:val="24"/>
                <w:szCs w:val="24"/>
              </w:rPr>
            </w:pPr>
          </w:p>
        </w:tc>
      </w:tr>
      <w:tr w:rsidR="00216585" w:rsidRPr="000B32C9" w14:paraId="79BFAB8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394C3D9A"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EG7 Solicitantul trebuie să prezinte toate avizele şi autorizaţiile necesare investiţiei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E1BA95" w14:textId="09251957" w:rsidR="00216585" w:rsidRPr="000B32C9" w:rsidRDefault="00216585" w:rsidP="000B32C9">
            <w:pPr>
              <w:rPr>
                <w:rFonts w:asciiTheme="minorHAnsi" w:hAnsiTheme="minorHAnsi"/>
                <w:sz w:val="24"/>
                <w:szCs w:val="24"/>
              </w:rPr>
            </w:pPr>
          </w:p>
        </w:tc>
      </w:tr>
      <w:tr w:rsidR="00216585" w:rsidRPr="000B32C9" w14:paraId="29AB223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hideMark/>
          </w:tcPr>
          <w:p w14:paraId="6CEB3FEF"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t xml:space="preserve">EG8  Investiția trebuie să respecte Planul Urbanistic General în vigoare </w:t>
            </w:r>
          </w:p>
          <w:p w14:paraId="4C031790" w14:textId="3CE420C0" w:rsidR="00216585" w:rsidRPr="00020700" w:rsidRDefault="00216585" w:rsidP="000B32C9">
            <w:pPr>
              <w:rPr>
                <w:rFonts w:asciiTheme="minorHAnsi" w:hAnsiTheme="minorHAnsi"/>
                <w:i/>
                <w:sz w:val="24"/>
                <w:szCs w:val="24"/>
              </w:rPr>
            </w:pPr>
            <w:r w:rsidRPr="00020700">
              <w:rPr>
                <w:rFonts w:asciiTheme="minorHAnsi" w:hAnsiTheme="minorHAnsi"/>
                <w:i/>
                <w:sz w:val="24"/>
                <w:szCs w:val="24"/>
              </w:rPr>
              <w:t>(doar pentru proiectele care prevăd investiții pentru care se prezintă certificatul de urbanism)</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2C99F725"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073D6C2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2CA2EA7F" w14:textId="654A94C6" w:rsidR="00216585" w:rsidRPr="000B32C9" w:rsidRDefault="00216585" w:rsidP="000B32C9">
            <w:pPr>
              <w:rPr>
                <w:rFonts w:asciiTheme="minorHAnsi" w:hAnsiTheme="minorHAnsi"/>
                <w:sz w:val="24"/>
                <w:szCs w:val="24"/>
              </w:rPr>
            </w:pPr>
            <w:r w:rsidRPr="000B32C9">
              <w:rPr>
                <w:rFonts w:asciiTheme="minorHAnsi" w:hAnsiTheme="minorHAnsi"/>
                <w:sz w:val="24"/>
                <w:szCs w:val="24"/>
              </w:rPr>
              <w:t>EG9 Solicitantul investiţiilor trebuie să facă dovada proprietății terenului/ administrării în cazul domeniului public al statului</w:t>
            </w:r>
          </w:p>
        </w:tc>
        <w:tc>
          <w:tcPr>
            <w:tcW w:w="539" w:type="dxa"/>
            <w:tcBorders>
              <w:top w:val="single" w:sz="4" w:space="0" w:color="auto"/>
              <w:left w:val="single" w:sz="4" w:space="0" w:color="auto"/>
              <w:bottom w:val="single" w:sz="4" w:space="0" w:color="auto"/>
              <w:right w:val="single" w:sz="4" w:space="0" w:color="auto"/>
            </w:tcBorders>
            <w:vAlign w:val="center"/>
          </w:tcPr>
          <w:p w14:paraId="010AD897" w14:textId="2181FB8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23D327" w14:textId="129A38B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683EC9" w14:textId="3DEC7871" w:rsidR="00216585" w:rsidRPr="000B32C9" w:rsidRDefault="00216585" w:rsidP="000B32C9">
            <w:pPr>
              <w:rPr>
                <w:rFonts w:asciiTheme="minorHAnsi" w:hAnsiTheme="minorHAnsi"/>
                <w:sz w:val="24"/>
                <w:szCs w:val="24"/>
              </w:rPr>
            </w:pPr>
          </w:p>
        </w:tc>
      </w:tr>
      <w:tr w:rsidR="00370209" w:rsidRPr="000B32C9" w14:paraId="71677E8F"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1D78330" w14:textId="403E698D" w:rsidR="00370209" w:rsidRPr="000B32C9" w:rsidRDefault="00370209" w:rsidP="000B32C9">
            <w:pPr>
              <w:rPr>
                <w:rFonts w:asciiTheme="minorHAnsi" w:hAnsiTheme="minorHAnsi"/>
                <w:sz w:val="24"/>
                <w:szCs w:val="24"/>
              </w:rPr>
            </w:pPr>
            <w:r w:rsidRPr="000B32C9">
              <w:rPr>
                <w:rFonts w:asciiTheme="minorHAnsi" w:hAnsiTheme="minorHAnsi"/>
                <w:sz w:val="24"/>
                <w:szCs w:val="24"/>
              </w:rPr>
              <w:t>EG10 Investiția va fi precedată de o evaluare a impactului preconizat asupra mediului dacă aceasta poate avea efecte negative asupra mediului, în conformitate cu legislația în vigoare, menționată în cap. 8.1 din PNDR 2014-2020.</w:t>
            </w:r>
          </w:p>
        </w:tc>
        <w:tc>
          <w:tcPr>
            <w:tcW w:w="539" w:type="dxa"/>
            <w:tcBorders>
              <w:top w:val="single" w:sz="4" w:space="0" w:color="auto"/>
              <w:left w:val="single" w:sz="4" w:space="0" w:color="auto"/>
              <w:bottom w:val="single" w:sz="4" w:space="0" w:color="auto"/>
              <w:right w:val="single" w:sz="4" w:space="0" w:color="auto"/>
            </w:tcBorders>
            <w:vAlign w:val="center"/>
          </w:tcPr>
          <w:p w14:paraId="03D09C36" w14:textId="2C7EE72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50579F0" w14:textId="1B76FFE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23E079" w14:textId="79CA07E2" w:rsidR="00370209" w:rsidRPr="000B32C9" w:rsidRDefault="00370209" w:rsidP="000B32C9">
            <w:pPr>
              <w:rPr>
                <w:rFonts w:asciiTheme="minorHAnsi" w:hAnsiTheme="minorHAnsi"/>
                <w:sz w:val="24"/>
                <w:szCs w:val="24"/>
              </w:rPr>
            </w:pPr>
          </w:p>
        </w:tc>
      </w:tr>
      <w:tr w:rsidR="00370209" w:rsidRPr="000B32C9" w14:paraId="5DC48A99"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7B29556" w14:textId="77777777" w:rsidR="00020700" w:rsidRDefault="00370209" w:rsidP="00020700">
            <w:pPr>
              <w:rPr>
                <w:rFonts w:asciiTheme="minorHAnsi" w:hAnsiTheme="minorHAnsi"/>
                <w:sz w:val="24"/>
                <w:szCs w:val="24"/>
              </w:rPr>
            </w:pPr>
            <w:r w:rsidRPr="000B32C9">
              <w:rPr>
                <w:rFonts w:asciiTheme="minorHAnsi" w:hAnsiTheme="minorHAnsi"/>
                <w:sz w:val="24"/>
                <w:szCs w:val="24"/>
              </w:rPr>
              <w:lastRenderedPageBreak/>
              <w:t>EG11 Introducerea investiției din patrimoniul cultural în circuitul turistic, la finalizarea acesteia</w:t>
            </w:r>
          </w:p>
          <w:p w14:paraId="31102841" w14:textId="2917E8F3" w:rsidR="00370209" w:rsidRPr="00020700" w:rsidRDefault="00370209" w:rsidP="00020700">
            <w:pPr>
              <w:rPr>
                <w:rFonts w:asciiTheme="minorHAnsi" w:hAnsiTheme="minorHAnsi"/>
                <w:i/>
                <w:sz w:val="24"/>
                <w:szCs w:val="24"/>
              </w:rPr>
            </w:pPr>
            <w:r w:rsidRPr="00020700">
              <w:rPr>
                <w:rFonts w:asciiTheme="minorHAnsi" w:hAnsiTheme="minorHAnsi"/>
                <w:i/>
                <w:sz w:val="24"/>
                <w:szCs w:val="24"/>
              </w:rPr>
              <w:t>(doar pentru proiectele care prevăd investiții privind obiective de patrimoniu)</w:t>
            </w:r>
          </w:p>
        </w:tc>
        <w:tc>
          <w:tcPr>
            <w:tcW w:w="539" w:type="dxa"/>
            <w:tcBorders>
              <w:top w:val="single" w:sz="4" w:space="0" w:color="auto"/>
              <w:left w:val="single" w:sz="4" w:space="0" w:color="auto"/>
              <w:bottom w:val="single" w:sz="4" w:space="0" w:color="auto"/>
              <w:right w:val="single" w:sz="4" w:space="0" w:color="auto"/>
            </w:tcBorders>
            <w:vAlign w:val="center"/>
          </w:tcPr>
          <w:p w14:paraId="53E50287" w14:textId="0702C954"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39EE8BC" w14:textId="10F24F25"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tcPr>
          <w:p w14:paraId="52533928" w14:textId="3AD2F7B0"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1"/>
        <w:gridCol w:w="82"/>
        <w:gridCol w:w="484"/>
        <w:gridCol w:w="484"/>
        <w:gridCol w:w="858"/>
      </w:tblGrid>
      <w:tr w:rsidR="00702E38" w:rsidRPr="000B32C9" w14:paraId="705E2899" w14:textId="77777777" w:rsidTr="00D27D92">
        <w:tc>
          <w:tcPr>
            <w:tcW w:w="4023"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9"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67485B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14:paraId="5DFBBE7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diferenţe*</w:t>
            </w:r>
          </w:p>
          <w:p w14:paraId="1DC6782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 * Se completează în cazul în care expertul constată diferenţe faţă de bugetul prezentat de  solicitant în cererea de finanţare față de bugetule anexate proiectelor.</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702E38" w:rsidRPr="000B32C9" w14:paraId="69E50FF4"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2C453B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Verificarea corectitudinii ratei de schimb. Rata de conversie între Euro şi moneda naţională pentru România este cea publicată de Banca Central Europeană pe Internet la adresa : </w:t>
            </w:r>
            <w:hyperlink r:id="rId7"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(se anexează pagina conţinând cursul BCE din data întocmirii  Studiului de fezabilitate/ Documentația de Avizare a Lucrărilor de Intervenții):</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3A1FB3B" w14:textId="126C8927" w:rsidR="00702E38" w:rsidRPr="000B32C9" w:rsidRDefault="00702E38" w:rsidP="00902D53">
            <w:pPr>
              <w:rPr>
                <w:rFonts w:asciiTheme="minorHAnsi" w:hAnsiTheme="minorHAnsi"/>
                <w:sz w:val="24"/>
                <w:szCs w:val="24"/>
              </w:rPr>
            </w:pPr>
            <w:r w:rsidRPr="000B32C9">
              <w:rPr>
                <w:rFonts w:asciiTheme="minorHAnsi" w:hAnsiTheme="minorHAnsi"/>
                <w:sz w:val="24"/>
                <w:szCs w:val="24"/>
              </w:rPr>
              <w:t>3. Sunt investiţiile eligibile în conformitate cu specificațiile măsurii?</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40C15B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14:paraId="0EAA96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3A69FF4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DDA50D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5. Cheltuielile diverse şi neprevăzute (Cap. 5.3) din Bugetul indicativ sunt încadrate în rubrica neeligibil ?</w:t>
            </w:r>
          </w:p>
        </w:tc>
        <w:tc>
          <w:tcPr>
            <w:tcW w:w="259" w:type="pct"/>
            <w:tcBorders>
              <w:top w:val="single" w:sz="4" w:space="0" w:color="auto"/>
              <w:left w:val="single" w:sz="4" w:space="0" w:color="auto"/>
              <w:bottom w:val="single" w:sz="4" w:space="0" w:color="auto"/>
              <w:right w:val="single" w:sz="4" w:space="0" w:color="auto"/>
            </w:tcBorders>
            <w:vAlign w:val="center"/>
            <w:hideMark/>
          </w:tcPr>
          <w:p w14:paraId="4B5B6E5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DA4E8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0A7B61F7" w14:textId="77777777" w:rsidR="00702E38" w:rsidRPr="000B32C9" w:rsidRDefault="00702E38" w:rsidP="000B32C9">
            <w:pPr>
              <w:rPr>
                <w:rFonts w:asciiTheme="minorHAnsi" w:hAnsiTheme="minorHAnsi"/>
                <w:sz w:val="24"/>
                <w:szCs w:val="24"/>
              </w:rPr>
            </w:pPr>
          </w:p>
        </w:tc>
      </w:tr>
      <w:tr w:rsidR="00702E38" w:rsidRPr="000B32C9" w14:paraId="0CEEA44D"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F73D3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6. TVA-ul este corect încadrat în coloana cheltuielilor neeligibile/eligibile?.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990A34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CD5C6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0328394"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Verificarea rezonabilităţii preţurilor </w:t>
            </w:r>
          </w:p>
        </w:tc>
      </w:tr>
      <w:tr w:rsidR="00702E38" w:rsidRPr="000B32C9" w14:paraId="63E2C52A"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B283C09" w14:textId="64F7C539"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Categoria de bunuri se regăseşte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DB2D4BF" w14:textId="10560668"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Dacă la pct. 4.1 răspunsul este ”DA”, sunt ataşate extrasele tipărite din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12E7CAE3" w14:textId="4F40906F"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Dacă la pct. 4.1. răspunsul este ”DA”, preţurile utilizate pentru bunuri se încadrează în maximul prevăzut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98E3CD1"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434BC0F9" w14:textId="7AF1C531"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4 </w:t>
            </w:r>
            <w:r w:rsidR="006712E1">
              <w:rPr>
                <w:rFonts w:asciiTheme="minorHAnsi" w:hAnsiTheme="minorHAnsi"/>
                <w:sz w:val="24"/>
                <w:szCs w:val="24"/>
              </w:rPr>
              <w:t>.</w:t>
            </w:r>
            <w:r w:rsidRPr="000B32C9">
              <w:rPr>
                <w:rFonts w:asciiTheme="minorHAnsi" w:hAnsiTheme="minorHAnsi"/>
                <w:sz w:val="24"/>
                <w:szCs w:val="24"/>
              </w:rPr>
              <w:t>Pentru lucrări, există în Studiul de Fezabilitate/ Documentația de Avizare a Lucrărilor de Intervenții declaraţia proiectantului semnată şi ştampilată privind sursa de preţuri?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4C36DDA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FE16D2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624B70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455C98C6"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20BFFD63" w14:textId="2826E4F5" w:rsidR="00702E38" w:rsidRPr="000B32C9" w:rsidRDefault="00702E38" w:rsidP="000B32C9">
            <w:pPr>
              <w:rPr>
                <w:rFonts w:asciiTheme="minorHAnsi" w:hAnsiTheme="minorHAnsi"/>
                <w:sz w:val="24"/>
                <w:szCs w:val="24"/>
              </w:rPr>
            </w:pPr>
            <w:r w:rsidRPr="000B32C9">
              <w:rPr>
                <w:rFonts w:asciiTheme="minorHAnsi" w:hAnsiTheme="minorHAnsi"/>
                <w:sz w:val="24"/>
                <w:szCs w:val="24"/>
              </w:rPr>
              <w:t>5</w:t>
            </w:r>
            <w:r w:rsidR="006712E1">
              <w:rPr>
                <w:rFonts w:asciiTheme="minorHAnsi" w:hAnsiTheme="minorHAnsi"/>
                <w:sz w:val="24"/>
                <w:szCs w:val="24"/>
              </w:rPr>
              <w:t>.</w:t>
            </w:r>
            <w:r w:rsidRPr="000B32C9">
              <w:rPr>
                <w:rFonts w:asciiTheme="minorHAnsi" w:hAnsiTheme="minorHAnsi"/>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tcBorders>
              <w:top w:val="single" w:sz="4" w:space="0" w:color="auto"/>
              <w:left w:val="single" w:sz="4" w:space="0" w:color="auto"/>
              <w:bottom w:val="single" w:sz="4" w:space="0" w:color="auto"/>
              <w:right w:val="single" w:sz="4" w:space="0" w:color="auto"/>
            </w:tcBorders>
            <w:vAlign w:val="center"/>
            <w:hideMark/>
          </w:tcPr>
          <w:p w14:paraId="0068822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456CF9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165B1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3F8CCA7" w14:textId="772A641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SDL, fără a depăși:</w:t>
            </w:r>
          </w:p>
          <w:p w14:paraId="7ACFD05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90%</w:t>
            </w:r>
          </w:p>
          <w:p w14:paraId="1179C51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cu utilitate publică –100%</w:t>
            </w:r>
          </w:p>
          <w:p w14:paraId="078A27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negeneratoare de venit: 100%</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7F84CBF"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4416945" w14:textId="304EC56F"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59" w:type="pct"/>
            <w:tcBorders>
              <w:top w:val="single" w:sz="4" w:space="0" w:color="auto"/>
              <w:left w:val="single" w:sz="4" w:space="0" w:color="auto"/>
              <w:bottom w:val="single" w:sz="4" w:space="0" w:color="auto"/>
              <w:right w:val="single" w:sz="4" w:space="0" w:color="auto"/>
            </w:tcBorders>
            <w:vAlign w:val="center"/>
            <w:hideMark/>
          </w:tcPr>
          <w:p w14:paraId="1C704B6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B0A09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B0A5F56" w14:textId="77777777" w:rsidR="00702E38" w:rsidRPr="000B32C9" w:rsidRDefault="00702E38" w:rsidP="000B32C9">
            <w:pPr>
              <w:rPr>
                <w:rFonts w:asciiTheme="minorHAnsi" w:hAnsiTheme="minorHAnsi"/>
                <w:sz w:val="24"/>
                <w:szCs w:val="24"/>
              </w:rPr>
            </w:pPr>
          </w:p>
        </w:tc>
      </w:tr>
      <w:tr w:rsidR="00702E38" w:rsidRPr="000B32C9" w14:paraId="6EBE346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5BA50171" w14:textId="58F90F8F"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3 </w:t>
            </w:r>
            <w:r w:rsidR="006712E1">
              <w:rPr>
                <w:rFonts w:asciiTheme="minorHAnsi" w:hAnsiTheme="minorHAnsi"/>
                <w:sz w:val="24"/>
                <w:szCs w:val="24"/>
              </w:rPr>
              <w:t>.</w:t>
            </w:r>
            <w:r w:rsidRPr="000B32C9">
              <w:rPr>
                <w:rFonts w:asciiTheme="minorHAnsi" w:hAnsiTheme="minorHAnsi"/>
                <w:sz w:val="24"/>
                <w:szCs w:val="24"/>
              </w:rPr>
              <w:t>Avansul solicitat se încadrează într-un cuantum de până la 50% din valoarea totală a ajutorului  public nerambursabil?</w:t>
            </w:r>
          </w:p>
          <w:p w14:paraId="643545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AC6D64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17403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C06DF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2225F326" w14:textId="77777777" w:rsidTr="00D27D92">
        <w:trPr>
          <w:gridAfter w:val="1"/>
          <w:wAfter w:w="459"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29"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D27D92">
        <w:trPr>
          <w:gridAfter w:val="1"/>
          <w:wAfter w:w="459"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1"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D27D92">
        <w:trPr>
          <w:gridAfter w:val="1"/>
          <w:wAfter w:w="459"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lastRenderedPageBreak/>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1"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7B5E503F" w14:textId="77777777" w:rsidR="00702E38" w:rsidRPr="000B32C9" w:rsidRDefault="00702E38" w:rsidP="000B32C9">
      <w:pPr>
        <w:rPr>
          <w:rFonts w:asciiTheme="minorHAnsi" w:hAnsiTheme="minorHAnsi"/>
          <w:sz w:val="24"/>
          <w:szCs w:val="24"/>
        </w:rPr>
      </w:pPr>
    </w:p>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val="en-US"/>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0A10AF" w:rsidRDefault="000A10AF"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8D38" id="Rectangle_x0020_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14:paraId="424E0D10" w14:textId="77777777" w:rsidR="000A10AF" w:rsidRDefault="000A10AF"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1B518C0F"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97606D">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43C7A1F1"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97606D">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78273DA3"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97606D">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7DBB5EA"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6E5E4ECA" w14:textId="77777777" w:rsidR="00746A46" w:rsidRPr="000B32C9" w:rsidRDefault="00746A46" w:rsidP="00746A46">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t>Denumire solicitant:</w:t>
      </w:r>
      <w:r w:rsidRPr="000B32C9">
        <w:rPr>
          <w:rFonts w:asciiTheme="minorHAnsi" w:hAnsiTheme="minorHAnsi"/>
          <w:sz w:val="24"/>
          <w:szCs w:val="24"/>
        </w:rPr>
        <w:t xml:space="preserve"> Se preia denumirea din Cererea de finanțare </w:t>
      </w:r>
    </w:p>
    <w:p w14:paraId="33019524"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b/>
          <w:sz w:val="24"/>
          <w:szCs w:val="24"/>
        </w:rPr>
      </w:pPr>
      <w:r w:rsidRPr="000B32C9">
        <w:rPr>
          <w:rFonts w:asciiTheme="minorHAnsi" w:hAnsiTheme="minorHAnsi"/>
          <w:b/>
          <w:sz w:val="24"/>
          <w:szCs w:val="24"/>
        </w:rPr>
        <w:t>Statutul juridic:</w:t>
      </w:r>
      <w:r w:rsidRPr="000B32C9">
        <w:rPr>
          <w:rFonts w:asciiTheme="minorHAnsi" w:hAnsiTheme="minorHAnsi"/>
          <w:sz w:val="24"/>
          <w:szCs w:val="24"/>
        </w:rPr>
        <w:t xml:space="preserve"> Se preia statutul juridic din Cererea de finanțare</w:t>
      </w:r>
    </w:p>
    <w:p w14:paraId="093AC0ED"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Titlul proiectului:</w:t>
      </w:r>
      <w:r w:rsidRPr="000B32C9">
        <w:rPr>
          <w:rFonts w:asciiTheme="minorHAnsi" w:hAnsiTheme="minorHAnsi"/>
          <w:sz w:val="24"/>
          <w:szCs w:val="24"/>
        </w:rPr>
        <w:t xml:space="preserve"> Se preia titlul proiectului din Cererea de finanțare.</w:t>
      </w:r>
    </w:p>
    <w:p w14:paraId="0141A4A2" w14:textId="28ECB146"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Data înregistrării proiectului la GAL:</w:t>
      </w:r>
      <w:r w:rsidRPr="000B32C9">
        <w:rPr>
          <w:rFonts w:asciiTheme="minorHAnsi" w:hAnsiTheme="minorHAnsi"/>
          <w:sz w:val="24"/>
          <w:szCs w:val="24"/>
        </w:rPr>
        <w:t xml:space="preserve"> Se completează cu data în</w:t>
      </w:r>
      <w:r w:rsidR="00D656B9">
        <w:rPr>
          <w:rFonts w:asciiTheme="minorHAnsi" w:hAnsiTheme="minorHAnsi"/>
          <w:sz w:val="24"/>
          <w:szCs w:val="24"/>
        </w:rPr>
        <w:t>registrării proiectului la GAL.</w:t>
      </w:r>
    </w:p>
    <w:p w14:paraId="4E558449"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Obiectivul și tipul proiectului:</w:t>
      </w:r>
      <w:r w:rsidRPr="000B32C9">
        <w:rPr>
          <w:rFonts w:asciiTheme="minorHAnsi" w:hAnsiTheme="minorHAnsi"/>
          <w:sz w:val="24"/>
          <w:szCs w:val="24"/>
        </w:rPr>
        <w:t xml:space="preserve"> Se preia obiectivul proiectului conform descrierii menționată în Cererea de finanțare. </w:t>
      </w:r>
    </w:p>
    <w:p w14:paraId="41C0CF8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 xml:space="preserve">Se stabilește tipul proiectului: </w:t>
      </w:r>
    </w:p>
    <w:p w14:paraId="1CE5EEF2" w14:textId="77777777" w:rsidR="00746A46" w:rsidRPr="000B32C9" w:rsidRDefault="00746A46" w:rsidP="00746A46">
      <w:pPr>
        <w:numPr>
          <w:ilvl w:val="0"/>
          <w:numId w:val="24"/>
        </w:numPr>
        <w:spacing w:before="120" w:after="0" w:line="240" w:lineRule="auto"/>
        <w:ind w:left="360"/>
        <w:contextualSpacing/>
        <w:jc w:val="both"/>
        <w:rPr>
          <w:rFonts w:asciiTheme="minorHAnsi" w:hAnsiTheme="minorHAnsi"/>
          <w:sz w:val="24"/>
          <w:szCs w:val="24"/>
        </w:rPr>
      </w:pPr>
      <w:r w:rsidRPr="000B32C9">
        <w:rPr>
          <w:rFonts w:asciiTheme="minorHAnsi" w:hAnsiTheme="minorHAnsi"/>
          <w:b/>
          <w:sz w:val="24"/>
          <w:szCs w:val="24"/>
        </w:rPr>
        <w:t>de investiții</w:t>
      </w:r>
      <w:r w:rsidRPr="000B32C9">
        <w:rPr>
          <w:rFonts w:asciiTheme="minorHAnsi" w:hAnsiTheme="minorHAnsi"/>
          <w:sz w:val="24"/>
          <w:szCs w:val="24"/>
        </w:rPr>
        <w:t>: - investiție nouă</w:t>
      </w:r>
    </w:p>
    <w:p w14:paraId="3C0C7449" w14:textId="45CA33B5" w:rsidR="00746A46" w:rsidRPr="000B32C9" w:rsidRDefault="00746A46" w:rsidP="00746A46">
      <w:pPr>
        <w:spacing w:before="120" w:after="0" w:line="240" w:lineRule="auto"/>
        <w:ind w:left="360"/>
        <w:jc w:val="both"/>
        <w:rPr>
          <w:rFonts w:asciiTheme="minorHAnsi" w:hAnsiTheme="minorHAnsi"/>
          <w:sz w:val="24"/>
          <w:szCs w:val="24"/>
        </w:rPr>
      </w:pPr>
      <w:r w:rsidRPr="000B32C9">
        <w:rPr>
          <w:rFonts w:asciiTheme="minorHAnsi" w:hAnsiTheme="minorHAnsi"/>
          <w:sz w:val="24"/>
          <w:szCs w:val="24"/>
        </w:rPr>
        <w:t xml:space="preserve">                        - </w:t>
      </w:r>
      <w:r w:rsidR="00543485">
        <w:rPr>
          <w:rFonts w:asciiTheme="minorHAnsi" w:hAnsiTheme="minorHAnsi"/>
          <w:sz w:val="24"/>
          <w:szCs w:val="24"/>
        </w:rPr>
        <w:t>lucrari de interventie</w:t>
      </w:r>
    </w:p>
    <w:p w14:paraId="44D5DB1A" w14:textId="77777777" w:rsidR="00746A46" w:rsidRPr="000B32C9" w:rsidRDefault="00746A46" w:rsidP="00746A46">
      <w:pPr>
        <w:overflowPunct w:val="0"/>
        <w:autoSpaceDE w:val="0"/>
        <w:autoSpaceDN w:val="0"/>
        <w:adjustRightInd w:val="0"/>
        <w:spacing w:before="120" w:after="0" w:line="240" w:lineRule="auto"/>
        <w:contextualSpacing/>
        <w:jc w:val="both"/>
        <w:textAlignment w:val="baseline"/>
        <w:rPr>
          <w:rFonts w:asciiTheme="minorHAnsi" w:hAnsiTheme="minorHAnsi"/>
          <w:sz w:val="24"/>
          <w:szCs w:val="24"/>
        </w:rPr>
      </w:pPr>
    </w:p>
    <w:p w14:paraId="5B435254" w14:textId="77777777" w:rsidR="00746A46" w:rsidRPr="000B32C9" w:rsidRDefault="00746A46" w:rsidP="00746A46">
      <w:pPr>
        <w:spacing w:before="120" w:after="0" w:line="240" w:lineRule="auto"/>
        <w:contextualSpacing/>
        <w:jc w:val="both"/>
        <w:rPr>
          <w:rFonts w:asciiTheme="minorHAnsi" w:hAnsiTheme="minorHAnsi"/>
          <w:b/>
          <w:sz w:val="24"/>
          <w:szCs w:val="24"/>
        </w:rPr>
      </w:pPr>
      <w:r w:rsidRPr="000B32C9">
        <w:rPr>
          <w:rFonts w:asciiTheme="minorHAnsi" w:hAnsiTheme="minorHAnsi"/>
          <w:b/>
          <w:sz w:val="24"/>
          <w:szCs w:val="24"/>
        </w:rPr>
        <w:t>Amplasarea proiectului</w:t>
      </w:r>
    </w:p>
    <w:p w14:paraId="40BA513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Se preia amplasarea menționată în Cererea de finanțare.</w:t>
      </w:r>
    </w:p>
    <w:p w14:paraId="0D78ABCE"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 xml:space="preserve">Date personale </w:t>
      </w:r>
      <w:r w:rsidRPr="000B32C9">
        <w:rPr>
          <w:rFonts w:asciiTheme="minorHAnsi" w:eastAsia="Times New Roman" w:hAnsiTheme="minorHAnsi"/>
          <w:b/>
          <w:bCs/>
          <w:sz w:val="24"/>
          <w:szCs w:val="24"/>
          <w:lang w:eastAsia="fr-FR"/>
        </w:rPr>
        <w:t>ale</w:t>
      </w:r>
      <w:r w:rsidRPr="000B32C9">
        <w:rPr>
          <w:rFonts w:asciiTheme="minorHAnsi" w:hAnsiTheme="minorHAnsi"/>
          <w:b/>
          <w:sz w:val="24"/>
          <w:szCs w:val="24"/>
        </w:rPr>
        <w:t xml:space="preserve"> reprezentantului legal al solicitantului</w:t>
      </w:r>
      <w:r w:rsidRPr="000B32C9">
        <w:rPr>
          <w:rFonts w:asciiTheme="minorHAnsi" w:eastAsia="Times New Roman" w:hAnsiTheme="minorHAnsi"/>
          <w:b/>
          <w:bCs/>
          <w:sz w:val="24"/>
          <w:szCs w:val="24"/>
          <w:lang w:eastAsia="fr-FR"/>
        </w:rPr>
        <w:t xml:space="preserve"> (</w:t>
      </w:r>
      <w:r w:rsidRPr="000B32C9">
        <w:rPr>
          <w:rFonts w:asciiTheme="minorHAnsi" w:hAnsiTheme="minorHAnsi"/>
          <w:b/>
          <w:sz w:val="24"/>
          <w:szCs w:val="24"/>
        </w:rPr>
        <w:t>Nume, Prenume, Funcţie):</w:t>
      </w:r>
      <w:r w:rsidRPr="000B32C9">
        <w:rPr>
          <w:rFonts w:asciiTheme="minorHAnsi" w:hAnsiTheme="minorHAnsi"/>
          <w:sz w:val="24"/>
          <w:szCs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0ABE4471" w14:textId="77777777" w:rsidTr="00D27D92">
        <w:trPr>
          <w:trHeight w:val="5704"/>
        </w:trPr>
        <w:tc>
          <w:tcPr>
            <w:tcW w:w="1743" w:type="pct"/>
            <w:tcBorders>
              <w:top w:val="single" w:sz="4" w:space="0" w:color="auto"/>
              <w:left w:val="single" w:sz="4" w:space="0" w:color="auto"/>
              <w:bottom w:val="single" w:sz="4" w:space="0" w:color="auto"/>
              <w:right w:val="single" w:sz="4" w:space="0" w:color="auto"/>
            </w:tcBorders>
          </w:tcPr>
          <w:p w14:paraId="61DFC46C"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14:paraId="607F5F50"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1178787A" w14:textId="66A7E4D0"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Verificarea se face </w:t>
            </w:r>
            <w:r w:rsidR="00A0622D" w:rsidRPr="000B32C9">
              <w:rPr>
                <w:rFonts w:asciiTheme="minorHAnsi" w:hAnsiTheme="minorHAnsi"/>
                <w:sz w:val="24"/>
                <w:szCs w:val="24"/>
              </w:rPr>
              <w:t xml:space="preserve">prin transmiterea  de catre GAL a unei solicitari către OJFIR de care aparține, prin care va solicita </w:t>
            </w:r>
            <w:r w:rsidR="00FA440F" w:rsidRPr="000B32C9">
              <w:rPr>
                <w:rFonts w:asciiTheme="minorHAnsi" w:hAnsiTheme="minorHAnsi"/>
                <w:sz w:val="24"/>
                <w:szCs w:val="24"/>
              </w:rPr>
              <w:t xml:space="preserve">verificarea </w:t>
            </w:r>
            <w:r w:rsidRPr="000B32C9">
              <w:rPr>
                <w:rFonts w:asciiTheme="minorHAnsi" w:hAnsiTheme="minorHAnsi"/>
                <w:sz w:val="24"/>
                <w:szCs w:val="24"/>
              </w:rPr>
              <w:t>în Registrul electronic al cererilor de finanțare, pe câmpul</w:t>
            </w:r>
            <w:r w:rsidR="00FA440F" w:rsidRPr="000B32C9">
              <w:rPr>
                <w:rFonts w:asciiTheme="minorHAnsi" w:hAnsiTheme="minorHAnsi"/>
                <w:sz w:val="24"/>
                <w:szCs w:val="24"/>
              </w:rPr>
              <w:t>ui</w:t>
            </w:r>
            <w:r w:rsidRPr="000B32C9">
              <w:rPr>
                <w:rFonts w:asciiTheme="minorHAnsi" w:hAnsiTheme="minorHAnsi"/>
                <w:sz w:val="24"/>
                <w:szCs w:val="24"/>
              </w:rPr>
              <w:t xml:space="preserve"> CUI.</w:t>
            </w:r>
          </w:p>
          <w:p w14:paraId="55B28FD3" w14:textId="77777777"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14:paraId="3E4471A3" w14:textId="793039B4"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 este respinsă de la verificare.</w:t>
            </w:r>
          </w:p>
          <w:p w14:paraId="04F37438" w14:textId="4A22B244"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6AD92469" w14:textId="77777777" w:rsidTr="00D27D92">
        <w:trPr>
          <w:trHeight w:val="144"/>
        </w:trPr>
        <w:tc>
          <w:tcPr>
            <w:tcW w:w="1743" w:type="pct"/>
            <w:tcBorders>
              <w:top w:val="single" w:sz="4" w:space="0" w:color="auto"/>
              <w:left w:val="single" w:sz="4" w:space="0" w:color="auto"/>
              <w:bottom w:val="single" w:sz="4" w:space="0" w:color="auto"/>
              <w:right w:val="single" w:sz="4" w:space="0" w:color="auto"/>
            </w:tcBorders>
          </w:tcPr>
          <w:p w14:paraId="1929AEBA"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b/>
                <w:sz w:val="24"/>
                <w:szCs w:val="24"/>
              </w:rPr>
              <w:t xml:space="preserve">3. </w:t>
            </w:r>
            <w:r w:rsidRPr="000B32C9">
              <w:rPr>
                <w:rFonts w:asciiTheme="minorHAnsi" w:hAnsiTheme="minorHAnsi"/>
                <w:sz w:val="24"/>
                <w:szCs w:val="24"/>
              </w:rPr>
              <w:t>Solicitantul se regăseşte în Bazele de date privind dubla finanţare?</w:t>
            </w:r>
          </w:p>
          <w:p w14:paraId="6F20E1F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p>
          <w:p w14:paraId="5B8AD7F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788C00F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Secțiunea C din cererea de finanțare.</w:t>
            </w:r>
          </w:p>
          <w:p w14:paraId="2E0DBC3A"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5FFAD56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34D9FCE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Baza de date FEADR </w:t>
            </w:r>
          </w:p>
          <w:p w14:paraId="29C80901"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Baza de Date pusă la dispoziţia AFIR de către MADR prin AM-PNDR: lista proiectelor finanţate din alte surse externe aflate în perioada de valabilitate a contractului (inclusiv perioada de monitorizare);</w:t>
            </w:r>
          </w:p>
          <w:p w14:paraId="7A0E3218"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DA4AE8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1C8CCA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14:paraId="0F6031C9" w14:textId="77777777"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lastRenderedPageBreak/>
              <w:t>Verificarea evitării dublei finanţări se efectuează prin următoarele verificări:</w:t>
            </w:r>
          </w:p>
          <w:p w14:paraId="78629CF2" w14:textId="77777777"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existenţa bifelor în secţiunea C din Cererea de finanţare;</w:t>
            </w:r>
          </w:p>
          <w:p w14:paraId="7A2BF835" w14:textId="77777777"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prin existenţa semnăturii și după caz a ștampilei în dreptul rubricii „</w:t>
            </w:r>
            <w:r w:rsidRPr="000B32C9">
              <w:rPr>
                <w:rFonts w:asciiTheme="minorHAnsi" w:hAnsiTheme="minorHAnsi"/>
                <w:i/>
                <w:sz w:val="24"/>
                <w:szCs w:val="24"/>
              </w:rPr>
              <w:t>Semnătură reprezentant legal şi ştampila (după caz)</w:t>
            </w:r>
            <w:r w:rsidRPr="000B32C9">
              <w:rPr>
                <w:rFonts w:asciiTheme="minorHAnsi" w:hAnsiTheme="minorHAnsi"/>
                <w:sz w:val="24"/>
                <w:szCs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03DDF2AF" w14:textId="23676EE4"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verificarea în Baza de Date cu proiecte FEADR</w:t>
            </w:r>
            <w:r w:rsidR="0022495D" w:rsidRPr="000B32C9">
              <w:rPr>
                <w:rFonts w:asciiTheme="minorHAnsi" w:hAnsiTheme="minorHAnsi"/>
                <w:sz w:val="24"/>
                <w:szCs w:val="24"/>
              </w:rPr>
              <w:t xml:space="preserve"> </w:t>
            </w:r>
            <w:r w:rsidRPr="000B32C9">
              <w:rPr>
                <w:rFonts w:asciiTheme="minorHAnsi" w:hAnsiTheme="minorHAnsi"/>
                <w:sz w:val="24"/>
                <w:szCs w:val="24"/>
              </w:rPr>
              <w:t>;</w:t>
            </w:r>
          </w:p>
          <w:p w14:paraId="74B3C690" w14:textId="77777777" w:rsidR="00702E38" w:rsidRPr="000B32C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verificarea în Baza de Date pusă la dispoziţia AFIR de către MADR prin AM-PNDR: lista proiectelor finanţate din alte surse aflată pe fileserver\ metodologienou\ Lista proiectelor finanţate din alte surse. </w:t>
            </w:r>
          </w:p>
          <w:p w14:paraId="2FD57BD9" w14:textId="37523A57" w:rsidR="00702E38" w:rsidRPr="000B32C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0B32C9">
              <w:rPr>
                <w:rFonts w:asciiTheme="minorHAnsi" w:hAnsiTheme="minorHAnsi"/>
                <w:sz w:val="24"/>
                <w:szCs w:val="24"/>
              </w:rPr>
              <w:t xml:space="preserve">Verificarea în Baza de Date cu proiecte FEADR sau în Baza de date pusă la dispoziţie de AM-PNDR </w:t>
            </w:r>
            <w:r w:rsidR="0022495D" w:rsidRPr="000B32C9">
              <w:rPr>
                <w:rFonts w:asciiTheme="minorHAnsi" w:hAnsiTheme="minorHAnsi"/>
                <w:sz w:val="24"/>
                <w:szCs w:val="24"/>
              </w:rPr>
              <w:t xml:space="preserve">se face prin transmiterea  de catre GAL a unei solicitari către OJFIR de care aparține </w:t>
            </w:r>
            <w:r w:rsidRPr="000B32C9">
              <w:rPr>
                <w:rFonts w:asciiTheme="minorHAnsi" w:hAnsiTheme="minorHAnsi"/>
                <w:sz w:val="24"/>
                <w:szCs w:val="24"/>
              </w:rPr>
              <w:t>atât prin verificarea numelui solicitantului, cât şi a Codului de Înregistrare Fiscală.</w:t>
            </w:r>
          </w:p>
          <w:p w14:paraId="2BFCFF4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3DA69FD" w14:textId="77777777"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14:paraId="0D20D9EB" w14:textId="77777777"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p w14:paraId="4054B90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MS Mincho" w:eastAsia="MS Mincho" w:hAnsi="MS Mincho" w:cs="MS Mincho"/>
                <w:bCs/>
                <w:sz w:val="24"/>
                <w:szCs w:val="24"/>
                <w:lang w:eastAsia="fr-FR"/>
              </w:rPr>
              <w:t>►</w:t>
            </w:r>
            <w:r w:rsidRPr="000B32C9">
              <w:rPr>
                <w:rFonts w:asciiTheme="minorHAnsi" w:hAnsiTheme="minorHAnsi"/>
                <w:sz w:val="24"/>
                <w:szCs w:val="24"/>
              </w:rPr>
              <w:t>În cazul în care solicitantul a mai beneficiat  de finanţare nerambursabilă pentru acelaşi tip de investiţie, expertul verifică în Raport asupra utilizării programelor de finanţare nerambursabilă:</w:t>
            </w:r>
          </w:p>
          <w:p w14:paraId="0D4B2547"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 dacă amplasamentul proiectului actual se suprapune (total sau parţial) cu cele ale proiectelor anterioare </w:t>
            </w:r>
          </w:p>
          <w:p w14:paraId="16E1BF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cheltuielile rambursate se regăsesc în lista cheltuielilor eligibile pentru care solicită finanţare </w:t>
            </w:r>
          </w:p>
          <w:p w14:paraId="6D710062"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precizează concluzia asupra verificării la rubrica Observaţii. </w:t>
            </w:r>
          </w:p>
          <w:p w14:paraId="2328AF48"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se confirmă cel puţin una din aceste condiţii, expertul bifează casuţa DA şi cererea de finanţare este neeligibilă.</w:t>
            </w: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lastRenderedPageBreak/>
              <w:t xml:space="preserve">4. </w:t>
            </w:r>
            <w:r w:rsidRPr="000B32C9">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Cerere de finanțare completată, semnată și, după caz, ștampilată de </w:t>
            </w:r>
            <w:r w:rsidRPr="000B32C9">
              <w:rPr>
                <w:rFonts w:asciiTheme="minorHAnsi" w:hAnsiTheme="minorHAnsi"/>
                <w:sz w:val="24"/>
                <w:szCs w:val="24"/>
              </w:rPr>
              <w:lastRenderedPageBreak/>
              <w:t>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702E38" w:rsidRPr="007E66CC" w14:paraId="53E03BB1"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hideMark/>
          </w:tcPr>
          <w:p w14:paraId="37E7641D" w14:textId="361D8FEB" w:rsidR="00702E38" w:rsidRPr="007E66CC" w:rsidRDefault="005310A6"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lastRenderedPageBreak/>
              <w:t>5</w:t>
            </w:r>
            <w:r w:rsidR="00702E38" w:rsidRPr="007E66CC">
              <w:rPr>
                <w:rFonts w:asciiTheme="minorHAnsi" w:hAnsiTheme="minorHAnsi"/>
                <w:sz w:val="24"/>
                <w:szCs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14:paraId="42F88A58" w14:textId="2C327416" w:rsidR="00702E38" w:rsidRPr="007E66CC" w:rsidRDefault="005310A6" w:rsidP="004A15D4">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7E66CC">
              <w:rPr>
                <w:rFonts w:asciiTheme="minorHAnsi" w:hAnsiTheme="minorHAnsi"/>
                <w:sz w:val="24"/>
                <w:szCs w:val="24"/>
              </w:rPr>
              <w:t xml:space="preserve">Verificarea se face prin transmiterea  de catre GAL a unei solicitari către OJFIR de care aparține, prin care va solicita </w:t>
            </w:r>
            <w:r w:rsidR="00702E38" w:rsidRPr="007E66CC">
              <w:rPr>
                <w:rFonts w:asciiTheme="minorHAnsi" w:hAnsiTheme="minorHAnsi"/>
                <w:sz w:val="24"/>
                <w:szCs w:val="24"/>
              </w:rPr>
              <w:t>verifica</w:t>
            </w:r>
            <w:r w:rsidRPr="007E66CC">
              <w:rPr>
                <w:rFonts w:asciiTheme="minorHAnsi" w:hAnsiTheme="minorHAnsi"/>
                <w:sz w:val="24"/>
                <w:szCs w:val="24"/>
              </w:rPr>
              <w:t>rea</w:t>
            </w:r>
            <w:r w:rsidR="00702E38" w:rsidRPr="007E66CC">
              <w:rPr>
                <w:rFonts w:asciiTheme="minorHAnsi" w:hAnsiTheme="minorHAnsi"/>
                <w:sz w:val="24"/>
                <w:szCs w:val="24"/>
              </w:rPr>
              <w:t xml:space="preserve"> în Buletinul procedurilor de insolvență dacă solicitantul este în situația deschiderii procedurii de insolvență. Dacă se confirmă cel puţin una din aceste condiţii, expertul bifează căsuţa DA şi cererea de finanţare este neeligibilă.</w:t>
            </w:r>
          </w:p>
        </w:tc>
      </w:tr>
      <w:tr w:rsidR="006712E1" w:rsidRPr="007E66CC" w14:paraId="4AEC59E5"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tcPr>
          <w:p w14:paraId="607B53E8" w14:textId="178B0927" w:rsidR="006712E1"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 xml:space="preserve">6. </w:t>
            </w:r>
            <w:r w:rsidRPr="002D2CD1">
              <w:rPr>
                <w:sz w:val="24"/>
              </w:rPr>
              <w:t>Solicitantul respectă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tc>
        <w:tc>
          <w:tcPr>
            <w:tcW w:w="3257" w:type="pct"/>
            <w:tcBorders>
              <w:top w:val="single" w:sz="4" w:space="0" w:color="auto"/>
              <w:left w:val="single" w:sz="4" w:space="0" w:color="auto"/>
              <w:bottom w:val="single" w:sz="4" w:space="0" w:color="auto"/>
              <w:right w:val="single" w:sz="4" w:space="0" w:color="auto"/>
            </w:tcBorders>
          </w:tcPr>
          <w:p w14:paraId="54C279E6" w14:textId="72FE2E4A" w:rsidR="006712E1" w:rsidRDefault="006712E1" w:rsidP="006712E1">
            <w:pPr>
              <w:spacing w:after="0" w:line="240" w:lineRule="auto"/>
              <w:jc w:val="both"/>
              <w:rPr>
                <w:sz w:val="24"/>
              </w:rPr>
            </w:pPr>
            <w:r w:rsidRPr="007E66CC">
              <w:rPr>
                <w:rFonts w:asciiTheme="minorHAnsi" w:hAnsiTheme="minorHAnsi"/>
                <w:sz w:val="24"/>
                <w:szCs w:val="24"/>
              </w:rPr>
              <w:t>Verificarea se face prin transmiterea  de catre GAL a unei solicitari către OJFIR de care aparține, prin care va solicita verificarea</w:t>
            </w:r>
            <w:r>
              <w:rPr>
                <w:rFonts w:asciiTheme="minorHAnsi" w:hAnsiTheme="minorHAnsi"/>
                <w:sz w:val="24"/>
                <w:szCs w:val="24"/>
              </w:rPr>
              <w:t xml:space="preserve"> </w:t>
            </w:r>
            <w:r>
              <w:rPr>
                <w:sz w:val="24"/>
              </w:rPr>
              <w:t>respectarea</w:t>
            </w:r>
            <w:r w:rsidRPr="002D2CD1">
              <w:rPr>
                <w:sz w:val="24"/>
              </w:rPr>
              <w:t xml:space="preserve"> prevederile art. 6</w:t>
            </w:r>
            <w:r w:rsidRPr="002D2CD1">
              <w:rPr>
                <w:sz w:val="24"/>
                <w:vertAlign w:val="superscript"/>
              </w:rPr>
              <w:t>1</w:t>
            </w:r>
            <w:r w:rsidRPr="002D2CD1">
              <w:rPr>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r>
              <w:rPr>
                <w:sz w:val="24"/>
              </w:rPr>
              <w:t>.</w:t>
            </w:r>
          </w:p>
          <w:p w14:paraId="1C39C3E6" w14:textId="77777777" w:rsidR="006712E1" w:rsidRPr="002D2CD1" w:rsidRDefault="006712E1" w:rsidP="006712E1">
            <w:pPr>
              <w:spacing w:after="0" w:line="240" w:lineRule="auto"/>
              <w:jc w:val="both"/>
              <w:rPr>
                <w:sz w:val="24"/>
              </w:rPr>
            </w:pPr>
            <w:r w:rsidRPr="002D2CD1">
              <w:rPr>
                <w:sz w:val="24"/>
              </w:rPr>
              <w:t xml:space="preserve">În cazul în care, solicitantul are selectate pentru finanțare unul sau mai multe proiecte, </w:t>
            </w:r>
            <w:r w:rsidRPr="002D2CD1">
              <w:rPr>
                <w:i/>
                <w:sz w:val="24"/>
              </w:rPr>
              <w:t>indiferent pe ce submasură din cadrul PNDR</w:t>
            </w:r>
            <w:r w:rsidRPr="002D2CD1">
              <w:rPr>
                <w:sz w:val="24"/>
              </w:rPr>
              <w:t>, expertul verifică dacă la data depunerii cererii de finanțare supusă evaluării, solicitantul a depus pentru proiectele selectate anterior, proiectul tehnic până la data prevazută în notificare. Dacă solicitantul a depus documentul astfel cum este prevăzut în notificare sau, după caz, în conformitate cu HG 226/2015 cu modificările și completările ulterioare în vigoare în momentul evaluării, expertul va bifa „DA” cererea de finanțare fiind declarată eligibilă și se continuă evaluarea.</w:t>
            </w:r>
          </w:p>
          <w:p w14:paraId="6F1D161C" w14:textId="77777777" w:rsidR="006712E1" w:rsidRPr="002D2CD1" w:rsidRDefault="006712E1" w:rsidP="006712E1">
            <w:pPr>
              <w:overflowPunct w:val="0"/>
              <w:autoSpaceDE w:val="0"/>
              <w:autoSpaceDN w:val="0"/>
              <w:adjustRightInd w:val="0"/>
              <w:spacing w:after="0" w:line="240" w:lineRule="auto"/>
              <w:jc w:val="both"/>
              <w:textAlignment w:val="baseline"/>
              <w:rPr>
                <w:sz w:val="24"/>
              </w:rPr>
            </w:pPr>
            <w:r w:rsidRPr="002D2CD1">
              <w:rPr>
                <w:sz w:val="24"/>
              </w:rPr>
              <w:t xml:space="preserve">În caz contrar expertul va bifa „NU”, se menţionează în rubrica Observaţii, dar se continuă evaluarea tuturor </w:t>
            </w:r>
            <w:r w:rsidRPr="002D2CD1">
              <w:rPr>
                <w:sz w:val="24"/>
              </w:rPr>
              <w:lastRenderedPageBreak/>
              <w:t xml:space="preserve">criteriilor de eligibilitate pentru ca la final, solicitantul să fie înştiinţat de toate condiţiile neîndeplinite (dacă este cazul). </w:t>
            </w:r>
          </w:p>
          <w:p w14:paraId="764EDFCB" w14:textId="49E61BEB" w:rsidR="006712E1" w:rsidRPr="007E66CC" w:rsidRDefault="006712E1" w:rsidP="006712E1">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2D2CD1">
              <w:rPr>
                <w:sz w:val="24"/>
              </w:rPr>
              <w:t xml:space="preserve">În acest caz solicitantul va putea depune proiect </w:t>
            </w:r>
            <w:r w:rsidRPr="002D2CD1">
              <w:rPr>
                <w:i/>
                <w:sz w:val="24"/>
              </w:rPr>
              <w:t>numai în cadrul sesiunii următoare</w:t>
            </w:r>
            <w:r w:rsidRPr="002D2CD1">
              <w:rPr>
                <w:sz w:val="24"/>
              </w:rPr>
              <w:t>.</w:t>
            </w:r>
          </w:p>
        </w:tc>
      </w:tr>
      <w:tr w:rsidR="00702E38" w:rsidRPr="007E66CC" w14:paraId="5D0432A6" w14:textId="77777777" w:rsidTr="00D27D9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0CE55E00" w:rsidR="00702E38"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7</w:t>
            </w:r>
            <w:r w:rsidR="00702E38" w:rsidRPr="007E66CC">
              <w:rPr>
                <w:rFonts w:asciiTheme="minorHAnsi" w:hAnsiTheme="minorHAnsi"/>
                <w:sz w:val="24"/>
                <w:szCs w:val="24"/>
              </w:rPr>
              <w:t>. Solicitantul se încadrează în categoria „întreprinderilor aflate în dificultate” , așa cum acestea sunt definite în Regulamantul (UE) nr. 702/ 2014 ?.</w:t>
            </w:r>
          </w:p>
          <w:p w14:paraId="3DEF7639"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69739A2"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Documente verificate:</w:t>
            </w:r>
          </w:p>
          <w:p w14:paraId="128AB5ED"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Declaraţia pe propria răspundere că beneficiarii nu se încadrează în definiţia prevăzută la art. 4, pct. 3 din Anexa la Ordinul nr. 877/02.08.2016 al MADR – întocmită conform modelului din Ghidul Solicitantului;</w:t>
            </w:r>
          </w:p>
          <w:p w14:paraId="6E71EFCE" w14:textId="77777777" w:rsidR="00702E38" w:rsidRPr="007E66CC" w:rsidRDefault="00702E38" w:rsidP="00D27D92">
            <w:pPr>
              <w:spacing w:after="0" w:line="240" w:lineRule="auto"/>
              <w:jc w:val="both"/>
              <w:rPr>
                <w:rFonts w:asciiTheme="minorHAnsi" w:hAnsiTheme="minorHAnsi"/>
                <w:sz w:val="24"/>
                <w:szCs w:val="24"/>
              </w:rPr>
            </w:pPr>
          </w:p>
          <w:p w14:paraId="2409A035"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Situațiile financiare aferente ultimului şi penultimului exercițiu financiar anual încheiat, depuse la organele financiare competente, cu excepția întreprinderilor încadrate în categoria start-up;</w:t>
            </w:r>
          </w:p>
          <w:p w14:paraId="2053DA29" w14:textId="77777777"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r w:rsidRPr="007E66CC">
              <w:rPr>
                <w:rFonts w:asciiTheme="minorHAnsi" w:hAnsiTheme="minorHAnsi"/>
                <w:sz w:val="24"/>
                <w:szCs w:val="24"/>
              </w:rPr>
              <w:t>Extrasul de informații de la registrul comerțului, emis la data cererii de finanțare și dacă este cazul, declarația tip pe propria răspundere depusă la registrul comerțului referitoare la demararea operațiunilor;</w:t>
            </w:r>
          </w:p>
          <w:p w14:paraId="4BE5269E" w14:textId="77777777" w:rsidR="00702E38" w:rsidRPr="007E66CC" w:rsidRDefault="00702E38" w:rsidP="00D27D92">
            <w:pPr>
              <w:tabs>
                <w:tab w:val="center" w:pos="4536"/>
                <w:tab w:val="right" w:pos="9072"/>
              </w:tabs>
              <w:spacing w:after="0" w:line="240" w:lineRule="auto"/>
              <w:jc w:val="both"/>
              <w:rPr>
                <w:rFonts w:asciiTheme="minorHAnsi" w:hAnsiTheme="minorHAnsi"/>
                <w:sz w:val="24"/>
                <w:szCs w:val="24"/>
              </w:rPr>
            </w:pPr>
          </w:p>
          <w:p w14:paraId="31075F6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 xml:space="preserve">Certificatul de atestare fiscală la data acordării finanțării, completat în cazul întreprinderilor care au obligații fiscale restante/ exigibile, la secțiunea D punctul III. – „Mențiuni relevante pentru situația fiscală a contribuabilului” cu </w:t>
            </w:r>
            <w:r w:rsidRPr="007E66CC">
              <w:rPr>
                <w:rFonts w:asciiTheme="minorHAnsi" w:hAnsiTheme="minorHAnsi"/>
                <w:sz w:val="24"/>
                <w:szCs w:val="24"/>
              </w:rPr>
              <w:lastRenderedPageBreak/>
              <w:t>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14:paraId="02E4C53F"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lastRenderedPageBreak/>
              <w:t>Această întrebare se verifică doar în cazul beneficiarilor persoane juridice de drept privat fără scop patrimonial. În cazul celorlalte categorii de beneficari, se va bifa „NU ESTE CAZUL”.</w:t>
            </w:r>
          </w:p>
          <w:p w14:paraId="1D6FC3E7"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63BB295E" w14:textId="77777777" w:rsidR="00702E38" w:rsidRPr="007E66CC" w:rsidRDefault="00702E38" w:rsidP="00D27D92">
            <w:pPr>
              <w:pStyle w:val="Default"/>
              <w:jc w:val="both"/>
              <w:rPr>
                <w:rFonts w:asciiTheme="minorHAnsi" w:hAnsiTheme="minorHAnsi"/>
                <w:color w:val="auto"/>
              </w:rPr>
            </w:pPr>
            <w:r w:rsidRPr="007E66CC">
              <w:rPr>
                <w:rFonts w:asciiTheme="minorHAnsi" w:hAnsiTheme="minorHAnsi"/>
                <w:color w:val="auto"/>
              </w:rPr>
              <w:t xml:space="preserve">Plecând de la „Declarația pe proprie răspundere a solicitantului că nu se încadrează în categoria întreprinderilor aflate în dificultate așa cum acestea sunt definite la Articolul 4 punctul 3 din Anexa la Ordinul nr. </w:t>
            </w:r>
            <w:r w:rsidRPr="007E66CC">
              <w:rPr>
                <w:rFonts w:asciiTheme="minorHAnsi" w:hAnsiTheme="minorHAnsi"/>
              </w:rPr>
              <w:t>877/02.08.2016</w:t>
            </w:r>
            <w:r w:rsidRPr="007E66CC">
              <w:rPr>
                <w:rFonts w:asciiTheme="minorHAnsi" w:hAnsiTheme="minorHAnsi"/>
                <w:color w:val="aut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14:paraId="1E2EF1B0" w14:textId="77777777" w:rsidR="00702E38" w:rsidRPr="007E66CC" w:rsidRDefault="00702E38" w:rsidP="00D27D92">
            <w:pPr>
              <w:spacing w:after="0" w:line="240" w:lineRule="auto"/>
              <w:jc w:val="both"/>
              <w:rPr>
                <w:rFonts w:asciiTheme="minorHAnsi" w:hAnsiTheme="minorHAnsi"/>
                <w:sz w:val="24"/>
                <w:szCs w:val="24"/>
              </w:rPr>
            </w:pPr>
          </w:p>
          <w:p w14:paraId="09FAAE0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Dacă din verificarea efectuată expertul constată că solicitantul se încadrează în categoria întreprinderilor în dificultate, atunci bifează casuţa DA şi cererea de finanţare este neeligibilă.</w:t>
            </w:r>
          </w:p>
          <w:p w14:paraId="70F3FCA4" w14:textId="77777777" w:rsidR="00702E38" w:rsidRPr="007E66CC" w:rsidRDefault="00702E38" w:rsidP="00D27D92">
            <w:pPr>
              <w:spacing w:after="0" w:line="240" w:lineRule="auto"/>
              <w:jc w:val="both"/>
              <w:rPr>
                <w:rFonts w:asciiTheme="minorHAnsi" w:hAnsiTheme="minorHAnsi"/>
                <w:sz w:val="24"/>
                <w:szCs w:val="24"/>
              </w:rPr>
            </w:pPr>
          </w:p>
          <w:p w14:paraId="5B300A33" w14:textId="77777777" w:rsidR="00702E38" w:rsidRPr="007E66CC" w:rsidRDefault="00702E38" w:rsidP="00D27D92">
            <w:pPr>
              <w:spacing w:after="0" w:line="240" w:lineRule="auto"/>
              <w:jc w:val="both"/>
              <w:rPr>
                <w:rFonts w:asciiTheme="minorHAnsi" w:hAnsiTheme="minorHAnsi"/>
                <w:sz w:val="24"/>
                <w:szCs w:val="24"/>
              </w:rPr>
            </w:pPr>
          </w:p>
        </w:tc>
      </w:tr>
      <w:tr w:rsidR="00702E38" w:rsidRPr="007E66CC" w14:paraId="3D08DC4D" w14:textId="77777777" w:rsidTr="00D27D92">
        <w:trPr>
          <w:trHeight w:val="810"/>
        </w:trPr>
        <w:tc>
          <w:tcPr>
            <w:tcW w:w="1743" w:type="pct"/>
            <w:tcBorders>
              <w:top w:val="single" w:sz="4" w:space="0" w:color="auto"/>
              <w:left w:val="single" w:sz="4" w:space="0" w:color="auto"/>
              <w:bottom w:val="single" w:sz="4" w:space="0" w:color="auto"/>
              <w:right w:val="single" w:sz="4" w:space="0" w:color="auto"/>
            </w:tcBorders>
          </w:tcPr>
          <w:p w14:paraId="0517E845" w14:textId="6C06F541" w:rsidR="00702E38" w:rsidRPr="007E66CC" w:rsidRDefault="006712E1"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8</w:t>
            </w:r>
            <w:r w:rsidR="00702E38" w:rsidRPr="007E66CC">
              <w:rPr>
                <w:rFonts w:asciiTheme="minorHAnsi" w:hAnsiTheme="minorHAnsi"/>
                <w:b/>
                <w:sz w:val="24"/>
                <w:szCs w:val="24"/>
              </w:rPr>
              <w:t>.</w:t>
            </w:r>
            <w:r w:rsidR="00702E38" w:rsidRPr="007E66CC">
              <w:rPr>
                <w:rFonts w:asciiTheme="minorHAnsi" w:hAnsiTheme="minorHAnsi"/>
                <w:sz w:val="24"/>
                <w:szCs w:val="24"/>
              </w:rPr>
              <w:t xml:space="preserve"> Solicitantul respectă regula privind cumulul ajutoarelor de stat?</w:t>
            </w:r>
          </w:p>
          <w:p w14:paraId="01364A0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AC1BEE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7E66CC">
              <w:rPr>
                <w:rFonts w:asciiTheme="minorHAnsi" w:hAnsiTheme="minorHAnsi"/>
                <w:sz w:val="24"/>
                <w:szCs w:val="24"/>
              </w:rPr>
              <w:t>Documente verificate:</w:t>
            </w:r>
          </w:p>
          <w:p w14:paraId="15C5D37B" w14:textId="77777777" w:rsidR="00702E38" w:rsidRPr="007E66CC" w:rsidRDefault="00702E38" w:rsidP="00D27D92">
            <w:pPr>
              <w:spacing w:after="0" w:line="240" w:lineRule="auto"/>
              <w:jc w:val="both"/>
              <w:rPr>
                <w:rFonts w:asciiTheme="minorHAnsi" w:hAnsiTheme="minorHAnsi"/>
                <w:color w:val="FF0000"/>
                <w:sz w:val="24"/>
                <w:szCs w:val="24"/>
              </w:rPr>
            </w:pPr>
            <w:r w:rsidRPr="007E66CC">
              <w:rPr>
                <w:rFonts w:asciiTheme="minorHAnsi" w:hAnsiTheme="minorHAnsi"/>
                <w:sz w:val="24"/>
                <w:szCs w:val="24"/>
              </w:rPr>
              <w:t>Declaraţie pe propria răspundere a solicitantului cu privire la respectarea regulii 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14:paraId="614EC4B3"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r w:rsidRPr="007E66CC">
              <w:rPr>
                <w:rFonts w:asciiTheme="minorHAnsi" w:hAnsiTheme="minorHAnsi"/>
                <w:i/>
                <w:sz w:val="24"/>
                <w:szCs w:val="24"/>
              </w:rPr>
              <w:t>Această întrebare se verifică doar în cazul beneficiarilor persoane juridice de drept privat fără scop patrimonial. În cazul celorlalte categorii de beneficari, se va bifa „NU ESTE CAZUL”.</w:t>
            </w:r>
          </w:p>
          <w:p w14:paraId="25DCF343"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286D269C"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Expertul verifică informațiile furnizate de solicitant în Declaraţia pe propria răspundere cu privire la respectarea regulii privind cumulul ajutoarelor, în baza celor enunţate la art. 12 din Ordinul nr. 877/02.08.2016 al ministrului agriculturii și dezvoltării rurale privind aprobarea schemei de ajutor de stat aferentă submăsurii 4.3-infrastructura de acces silvică.</w:t>
            </w:r>
          </w:p>
          <w:p w14:paraId="7E6EFD45"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De asemenea, expertul va verifica în </w:t>
            </w:r>
            <w:r w:rsidRPr="007E66CC">
              <w:rPr>
                <w:rFonts w:asciiTheme="minorHAnsi" w:hAnsiTheme="minorHAnsi"/>
                <w:b/>
                <w:sz w:val="24"/>
                <w:szCs w:val="24"/>
              </w:rPr>
              <w:t>Registrul ajutoarelor de stat/ de minimis</w:t>
            </w:r>
            <w:r w:rsidRPr="007E66CC">
              <w:rPr>
                <w:rFonts w:asciiTheme="minorHAnsi" w:hAnsiTheme="minorHAnsi"/>
                <w:sz w:val="24"/>
                <w:szCs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14:paraId="02F72EA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14:paraId="5FC5E72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w:t>
            </w:r>
            <w:r w:rsidRPr="007E66CC">
              <w:rPr>
                <w:rFonts w:asciiTheme="minorHAnsi" w:hAnsiTheme="minorHAnsi"/>
                <w:sz w:val="24"/>
                <w:szCs w:val="24"/>
              </w:rPr>
              <w:lastRenderedPageBreak/>
              <w:t xml:space="preserve">depășească intensitatea sprijinului pentru prezenta schemă de ajutor de stat. În cazul în care suma menționată mai sus nu conduce la depășirea intensitatea sprijinului, atunci se consideră că regula privind cumulul ajutoarelor de este îndeplinită. </w:t>
            </w:r>
          </w:p>
          <w:p w14:paraId="4640BFBF"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color w:val="FF0000"/>
                <w:sz w:val="24"/>
                <w:szCs w:val="24"/>
              </w:rPr>
            </w:pPr>
            <w:r w:rsidRPr="007E66CC">
              <w:rPr>
                <w:rFonts w:asciiTheme="minorHAnsi" w:hAnsiTheme="minorHAnsi"/>
                <w:i/>
                <w:sz w:val="24"/>
                <w:szCs w:val="24"/>
              </w:rPr>
              <w:t>În caz contrar, solicitantul nu respectă regula privind cumulul ajutoarelor de stat și nu se încadrează în categoria beneficiarilor eligibili.</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1D66A10"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Fișa măsurii din SDL</w:t>
            </w:r>
          </w:p>
          <w:p w14:paraId="69372397" w14:textId="7777777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Documente comune: </w:t>
            </w:r>
          </w:p>
          <w:p w14:paraId="42430717" w14:textId="0469A35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Certificat de înregistrare fiscală, </w:t>
            </w:r>
            <w:r w:rsidR="00CD7C5B" w:rsidRPr="000B32C9">
              <w:rPr>
                <w:rFonts w:asciiTheme="minorHAnsi" w:hAnsiTheme="minorHAnsi"/>
                <w:i/>
                <w:sz w:val="24"/>
                <w:szCs w:val="24"/>
              </w:rPr>
              <w:t>sediul</w:t>
            </w:r>
            <w:r w:rsidRPr="000B32C9">
              <w:rPr>
                <w:rFonts w:asciiTheme="minorHAnsi" w:hAnsiTheme="minorHAnsi"/>
                <w:i/>
                <w:sz w:val="24"/>
                <w:szCs w:val="24"/>
              </w:rPr>
              <w:t>/ punct</w:t>
            </w:r>
            <w:r w:rsidR="00CD7C5B" w:rsidRPr="000B32C9">
              <w:rPr>
                <w:rFonts w:asciiTheme="minorHAnsi" w:hAnsiTheme="minorHAnsi"/>
                <w:i/>
                <w:sz w:val="24"/>
                <w:szCs w:val="24"/>
              </w:rPr>
              <w:t>ul</w:t>
            </w:r>
            <w:r w:rsidRPr="000B32C9">
              <w:rPr>
                <w:rFonts w:asciiTheme="minorHAnsi" w:hAnsiTheme="minorHAnsi"/>
                <w:i/>
                <w:sz w:val="24"/>
                <w:szCs w:val="24"/>
              </w:rPr>
              <w:t xml:space="preserve"> de lucru</w:t>
            </w:r>
            <w:r w:rsidR="00CD7C5B" w:rsidRPr="000B32C9">
              <w:rPr>
                <w:rFonts w:asciiTheme="minorHAnsi" w:hAnsiTheme="minorHAnsi"/>
                <w:i/>
                <w:sz w:val="24"/>
                <w:szCs w:val="24"/>
              </w:rPr>
              <w:t xml:space="preserve"> al solicitantulu unde va fi amplasata investitia realizata prin proiect</w:t>
            </w:r>
            <w:r w:rsidRPr="000B32C9">
              <w:rPr>
                <w:rFonts w:asciiTheme="minorHAnsi" w:hAnsiTheme="minorHAnsi"/>
                <w:i/>
                <w:sz w:val="24"/>
                <w:szCs w:val="24"/>
              </w:rPr>
              <w:t xml:space="preserve">, </w:t>
            </w:r>
            <w:r w:rsidR="00CD7C5B" w:rsidRPr="000B32C9">
              <w:rPr>
                <w:rFonts w:asciiTheme="minorHAnsi" w:hAnsiTheme="minorHAnsi"/>
                <w:i/>
                <w:sz w:val="24"/>
                <w:szCs w:val="24"/>
              </w:rPr>
              <w:t>trebuie să fie situat</w:t>
            </w:r>
            <w:r w:rsidRPr="000B32C9">
              <w:rPr>
                <w:rFonts w:asciiTheme="minorHAnsi" w:hAnsiTheme="minorHAnsi"/>
                <w:i/>
                <w:sz w:val="24"/>
                <w:szCs w:val="24"/>
              </w:rPr>
              <w:t xml:space="preserve"> în teritoriul GAL, investiția realizându-se în teritoriul GAL; </w:t>
            </w:r>
          </w:p>
          <w:p w14:paraId="1C3A6F86"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Documente de înființare specifice categoriei de beneficiari:</w:t>
            </w:r>
          </w:p>
          <w:p w14:paraId="08D53755"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În cazul comunelor, nu se verifică niciun document</w:t>
            </w:r>
          </w:p>
          <w:p w14:paraId="76B86E93" w14:textId="5BFFE14F"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În cazul ONG/ ADI: actul de înfiinţare şi statutul, încheiere privind înscrierea în registrul asociaţiilor şi fundaţiilor, rămasă definitivă/ Certificat de înregistrare în registrul asociaţiilor şi fundaţiilor</w:t>
            </w:r>
          </w:p>
          <w:p w14:paraId="51D297A0" w14:textId="3609B7DD" w:rsidR="00157DC6" w:rsidRPr="000B32C9" w:rsidRDefault="00702E38" w:rsidP="00157DC6">
            <w:pPr>
              <w:autoSpaceDE w:val="0"/>
              <w:autoSpaceDN w:val="0"/>
              <w:adjustRightInd w:val="0"/>
              <w:spacing w:before="120" w:after="120" w:line="240" w:lineRule="auto"/>
              <w:rPr>
                <w:rFonts w:asciiTheme="minorHAnsi" w:hAnsiTheme="minorHAnsi"/>
                <w:bCs/>
                <w:sz w:val="24"/>
                <w:szCs w:val="24"/>
                <w:lang w:val="en-US"/>
              </w:rPr>
            </w:pPr>
            <w:r w:rsidRPr="000B32C9">
              <w:rPr>
                <w:rFonts w:asciiTheme="minorHAnsi" w:hAnsiTheme="minorHAnsi"/>
                <w:sz w:val="24"/>
                <w:szCs w:val="24"/>
              </w:rPr>
              <w:t xml:space="preserve">În cazul persoanelor juridice de drept privat cu scop patrimonial: </w:t>
            </w:r>
            <w:r w:rsidR="00157DC6" w:rsidRPr="000B32C9">
              <w:rPr>
                <w:rFonts w:asciiTheme="minorHAnsi" w:hAnsiTheme="minorHAnsi"/>
                <w:bCs/>
                <w:sz w:val="24"/>
                <w:szCs w:val="24"/>
                <w:lang w:val="en-US"/>
              </w:rPr>
              <w:t>Actul Constitutiv, Certificatul de înregistrare a firmei, Hotărârea tribunalului de pe lângă ONRC, Certificat constatator eliberat de ONRC</w:t>
            </w:r>
          </w:p>
          <w:p w14:paraId="7D141039" w14:textId="77777777" w:rsidR="00E37C0E" w:rsidRPr="000B32C9" w:rsidRDefault="00E37C0E" w:rsidP="00D27D92">
            <w:pPr>
              <w:tabs>
                <w:tab w:val="center" w:pos="4680"/>
                <w:tab w:val="right" w:pos="9360"/>
              </w:tabs>
              <w:spacing w:before="120" w:after="120" w:line="240" w:lineRule="auto"/>
              <w:jc w:val="both"/>
              <w:rPr>
                <w:rFonts w:asciiTheme="minorHAnsi" w:hAnsiTheme="minorHAnsi"/>
                <w:sz w:val="24"/>
                <w:szCs w:val="24"/>
              </w:rPr>
            </w:pPr>
          </w:p>
          <w:p w14:paraId="797D1DC4" w14:textId="3024566B"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25C18C3E"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Documente specifice tipului de proiect și categoriei de beneficiari</w:t>
            </w:r>
          </w:p>
          <w:p w14:paraId="0D2DDAAD"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332AE282" w14:textId="77777777" w:rsidR="00702E38" w:rsidRPr="00861446" w:rsidRDefault="00702E38" w:rsidP="00D27D92">
            <w:pPr>
              <w:spacing w:before="120" w:after="120" w:line="240" w:lineRule="auto"/>
              <w:jc w:val="both"/>
              <w:rPr>
                <w:rFonts w:asciiTheme="minorHAnsi" w:hAnsiTheme="minorHAnsi"/>
                <w:sz w:val="24"/>
                <w:szCs w:val="24"/>
                <w:lang w:val="it-IT"/>
              </w:rPr>
            </w:pPr>
            <w:r w:rsidRPr="00861446">
              <w:rPr>
                <w:rFonts w:asciiTheme="minorHAnsi" w:hAnsiTheme="minorHAnsi"/>
                <w:sz w:val="24"/>
                <w:szCs w:val="24"/>
                <w:lang w:val="it-IT"/>
              </w:rPr>
              <w:lastRenderedPageBreak/>
              <w:t>Se verifică dacă informaţiile menţionate în paragraful A2. B1.1 si B1.2 al Cererii de finanţare corespund cu cele menţionate în documente: numele solicitantului, statutul şi CIF/ CUI.</w:t>
            </w:r>
          </w:p>
          <w:p w14:paraId="0F406FE5" w14:textId="77777777" w:rsidR="00702E38" w:rsidRPr="000B32C9" w:rsidRDefault="00702E38" w:rsidP="00D27D92">
            <w:pPr>
              <w:spacing w:before="120" w:after="120" w:line="240" w:lineRule="auto"/>
              <w:jc w:val="both"/>
              <w:rPr>
                <w:rFonts w:asciiTheme="minorHAnsi" w:hAnsiTheme="minorHAnsi"/>
                <w:color w:val="000000"/>
                <w:sz w:val="24"/>
                <w:szCs w:val="24"/>
              </w:rPr>
            </w:pPr>
            <w:r w:rsidRPr="00861446">
              <w:rPr>
                <w:rFonts w:asciiTheme="minorHAnsi" w:hAnsiTheme="minorHAnsi"/>
                <w:color w:val="000000"/>
                <w:sz w:val="24"/>
                <w:szCs w:val="24"/>
              </w:rPr>
              <w:t>Se verifică conformitatea informatiilor mentionate la punctul A2, B1.1 si B1.2 din Cererea de finanțare cu informațiile din documentele prezentate.</w:t>
            </w:r>
          </w:p>
          <w:p w14:paraId="76037183" w14:textId="0A088899" w:rsidR="00E723A5" w:rsidRPr="000B32C9" w:rsidRDefault="00E723A5" w:rsidP="00E723A5">
            <w:pPr>
              <w:spacing w:after="0"/>
              <w:jc w:val="both"/>
              <w:rPr>
                <w:rFonts w:asciiTheme="minorHAnsi" w:eastAsia="Times New Roman" w:hAnsiTheme="minorHAnsi" w:cs="Calibri"/>
                <w:sz w:val="24"/>
                <w:szCs w:val="24"/>
              </w:rPr>
            </w:pPr>
            <w:r w:rsidRPr="000B32C9">
              <w:rPr>
                <w:rFonts w:asciiTheme="minorHAnsi" w:hAnsiTheme="minorHAnsi" w:cs="Calibri"/>
                <w:sz w:val="24"/>
                <w:szCs w:val="24"/>
                <w:lang w:val="it-IT" w:eastAsia="fr-FR"/>
              </w:rPr>
              <w:t>Expertul verifică dacă în doc. 5.1/5.2/5.3/5.</w:t>
            </w:r>
            <w:proofErr w:type="gramStart"/>
            <w:r w:rsidRPr="000B32C9">
              <w:rPr>
                <w:rFonts w:asciiTheme="minorHAnsi" w:hAnsiTheme="minorHAnsi" w:cs="Calibri"/>
                <w:sz w:val="24"/>
                <w:szCs w:val="24"/>
                <w:lang w:val="it-IT" w:eastAsia="fr-FR"/>
              </w:rPr>
              <w:t>4./</w:t>
            </w:r>
            <w:proofErr w:type="gramEnd"/>
            <w:r w:rsidRPr="000B32C9">
              <w:rPr>
                <w:rFonts w:asciiTheme="minorHAnsi" w:hAnsiTheme="minorHAnsi" w:cs="Calibri"/>
                <w:sz w:val="24"/>
                <w:szCs w:val="24"/>
                <w:lang w:val="it-IT" w:eastAsia="fr-FR"/>
              </w:rPr>
              <w:t xml:space="preserve">5.5 </w:t>
            </w:r>
            <w:r w:rsidRPr="000B32C9">
              <w:rPr>
                <w:rFonts w:asciiTheme="minorHAnsi" w:eastAsia="Times New Roman" w:hAnsiTheme="minorHAnsi" w:cs="Calibri"/>
                <w:color w:val="000000"/>
                <w:sz w:val="24"/>
                <w:szCs w:val="24"/>
                <w:lang w:eastAsia="fr-FR"/>
              </w:rPr>
              <w:t>prezentate  sunt menţionate următoarele: denumirea ONG/societății, durata, scopul înfiinţării, membrii Consiliului Director,</w:t>
            </w:r>
            <w:r w:rsidRPr="000B32C9" w:rsidDel="00FB6557">
              <w:rPr>
                <w:rFonts w:asciiTheme="minorHAnsi" w:eastAsia="Times New Roman" w:hAnsiTheme="minorHAnsi" w:cs="Calibri"/>
                <w:color w:val="000000"/>
                <w:sz w:val="24"/>
                <w:szCs w:val="24"/>
                <w:lang w:eastAsia="fr-FR"/>
              </w:rPr>
              <w:t xml:space="preserve"> </w:t>
            </w:r>
            <w:r w:rsidRPr="000B32C9">
              <w:rPr>
                <w:rFonts w:asciiTheme="minorHAnsi" w:eastAsia="Times New Roman" w:hAnsiTheme="minorHAnsi" w:cs="Calibri"/>
                <w:color w:val="000000"/>
                <w:sz w:val="24"/>
                <w:szCs w:val="24"/>
                <w:lang w:eastAsia="fr-FR"/>
              </w:rPr>
              <w:t>sediul și punctul/punctele de lucru.</w:t>
            </w:r>
          </w:p>
          <w:p w14:paraId="34E137E6" w14:textId="046D0CA9" w:rsidR="00D92AAA" w:rsidRPr="000B32C9" w:rsidRDefault="00D92AAA" w:rsidP="00D92AAA">
            <w:pPr>
              <w:spacing w:before="120" w:after="120" w:line="240" w:lineRule="auto"/>
              <w:jc w:val="both"/>
              <w:rPr>
                <w:rFonts w:asciiTheme="minorHAnsi" w:hAnsiTheme="minorHAnsi"/>
                <w:bCs/>
                <w:color w:val="000000"/>
                <w:sz w:val="24"/>
                <w:szCs w:val="24"/>
              </w:rPr>
            </w:pPr>
            <w:r w:rsidRPr="000B32C9">
              <w:rPr>
                <w:rFonts w:asciiTheme="minorHAnsi" w:hAnsiTheme="minorHAnsi"/>
                <w:color w:val="000000"/>
                <w:sz w:val="24"/>
                <w:szCs w:val="24"/>
              </w:rPr>
              <w:t xml:space="preserve"> </w:t>
            </w:r>
            <w:r w:rsidR="00DD080B"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Pr="000B32C9">
              <w:rPr>
                <w:rFonts w:asciiTheme="minorHAnsi" w:hAnsiTheme="minorHAnsi"/>
                <w:bCs/>
                <w:color w:val="000000"/>
                <w:sz w:val="24"/>
                <w:szCs w:val="24"/>
              </w:rPr>
              <w:t xml:space="preserve">. </w:t>
            </w:r>
          </w:p>
          <w:p w14:paraId="55348B30" w14:textId="77777777" w:rsidR="00D92AAA" w:rsidRPr="000B32C9" w:rsidRDefault="00D92AAA" w:rsidP="00D92AAA">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Se verifică dacă a fost desemnat un reprezentantul legal, pentru colaborare cu AFIR, în vederea realizării proiectului propus şi corespunde informaţiilor din B1.3. </w:t>
            </w:r>
          </w:p>
          <w:p w14:paraId="72E8F206" w14:textId="55C571AC" w:rsidR="004A4B0D" w:rsidRPr="000B32C9" w:rsidRDefault="00D92AAA" w:rsidP="00D27D92">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Se verifică  Declaratia F a cererii de finanţare</w:t>
            </w:r>
            <w:r w:rsidRPr="000B32C9" w:rsidDel="000D71BA">
              <w:rPr>
                <w:rFonts w:asciiTheme="minorHAnsi" w:hAnsiTheme="minorHAnsi"/>
                <w:color w:val="000000"/>
                <w:sz w:val="24"/>
                <w:szCs w:val="24"/>
              </w:rPr>
              <w:t xml:space="preserve"> </w:t>
            </w:r>
            <w:r w:rsidRPr="000B32C9">
              <w:rPr>
                <w:rFonts w:asciiTheme="minorHAnsi" w:hAnsiTheme="minorHAnsi"/>
                <w:color w:val="000000"/>
                <w:sz w:val="24"/>
                <w:szCs w:val="24"/>
              </w:rPr>
              <w:t>- declaraţie pe proprie răspundere a solicitantului privind datoriile fiscale restante şi faptul că solicitantul nu se regăseşte în una din Categoriile de solicitanți/ beneficiari ai măsurilor/sub-măsurilor de investiții derulate prin PNDR 2014- 2020, restricționate de la finanțare.</w:t>
            </w:r>
          </w:p>
          <w:p w14:paraId="7AFC247C" w14:textId="54DB29AF" w:rsidR="00702E38" w:rsidRPr="000B32C9" w:rsidRDefault="00702E38" w:rsidP="00E723A5">
            <w:pPr>
              <w:spacing w:before="120" w:after="120" w:line="240" w:lineRule="auto"/>
              <w:contextualSpacing/>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6E53A1A"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Pr="000B32C9">
        <w:rPr>
          <w:rFonts w:asciiTheme="minorHAnsi" w:hAnsiTheme="minorHAnsi"/>
          <w:b/>
          <w:sz w:val="24"/>
          <w:szCs w:val="24"/>
          <w:lang w:val="en-US"/>
        </w:rPr>
        <w:t>Prin memoriul justificativ / studiul de fezabilitate, proiectul trebuie sa demonstreze oportunitatea si necesitatea socio-economica a investitie</w:t>
      </w:r>
      <w:r w:rsidR="008F4798" w:rsidRPr="000B32C9">
        <w:rPr>
          <w:rFonts w:asciiTheme="minorHAnsi" w:hAnsiTheme="minorHAnsi"/>
          <w:b/>
          <w:sz w:val="24"/>
          <w:szCs w:val="24"/>
          <w:lang w:val="en-US"/>
        </w:rPr>
        <w:t>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0B32C9" w14:paraId="13C37173"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4BE400C0"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0DF625DD" w14:textId="34684439" w:rsidR="00DF7D18" w:rsidRPr="000B32C9" w:rsidRDefault="00DF7D18"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rPr>
              <w:t xml:space="preserve">Hotărârea Consiliului  Local (Hotărârile Consiliilor locale  în cazul ADI) </w:t>
            </w:r>
            <w:r w:rsidR="002F00C0">
              <w:rPr>
                <w:rFonts w:asciiTheme="minorHAnsi" w:hAnsiTheme="minorHAnsi"/>
                <w:sz w:val="24"/>
                <w:szCs w:val="24"/>
              </w:rPr>
              <w:t>sau</w:t>
            </w:r>
            <w:r w:rsidRPr="000B32C9">
              <w:rPr>
                <w:rFonts w:asciiTheme="minorHAnsi" w:hAnsiTheme="minorHAnsi"/>
                <w:sz w:val="24"/>
                <w:szCs w:val="24"/>
              </w:rPr>
              <w:t xml:space="preserve"> </w:t>
            </w:r>
            <w:r w:rsidR="002F00C0" w:rsidRPr="002F00C0">
              <w:rPr>
                <w:rFonts w:asciiTheme="minorHAnsi" w:eastAsiaTheme="minorHAnsi" w:hAnsiTheme="minorHAnsi" w:cs="Calibri"/>
                <w:b/>
                <w:sz w:val="24"/>
                <w:szCs w:val="24"/>
                <w:lang w:eastAsia="fr-FR"/>
              </w:rPr>
              <w:t xml:space="preserve"> </w:t>
            </w:r>
            <w:r w:rsidR="002F00C0" w:rsidRPr="002F00C0">
              <w:rPr>
                <w:rFonts w:asciiTheme="minorHAnsi" w:hAnsiTheme="minorHAnsi"/>
                <w:b/>
                <w:sz w:val="24"/>
                <w:szCs w:val="24"/>
              </w:rPr>
              <w:t>Hotărârea organului de conducere specific fiecărei categorii de solicitanți</w:t>
            </w:r>
            <w:r w:rsidR="002F00C0" w:rsidRPr="002F00C0">
              <w:rPr>
                <w:rFonts w:asciiTheme="minorHAnsi" w:hAnsiTheme="minorHAnsi"/>
                <w:sz w:val="24"/>
                <w:szCs w:val="24"/>
              </w:rPr>
              <w:t xml:space="preserve"> </w:t>
            </w:r>
          </w:p>
          <w:p w14:paraId="768C488E" w14:textId="08F79693" w:rsidR="00DF7D18" w:rsidRPr="000B32C9" w:rsidRDefault="00A956A3"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Studiul</w:t>
            </w:r>
            <w:r w:rsidR="00DF7D18" w:rsidRPr="000B32C9">
              <w:rPr>
                <w:rFonts w:asciiTheme="minorHAnsi" w:hAnsiTheme="minorHAnsi"/>
                <w:sz w:val="24"/>
                <w:szCs w:val="24"/>
                <w:lang w:val="en-US"/>
              </w:rPr>
              <w:t xml:space="preserve"> de Fe</w:t>
            </w:r>
            <w:r w:rsidRPr="000B32C9">
              <w:rPr>
                <w:rFonts w:asciiTheme="minorHAnsi" w:hAnsiTheme="minorHAnsi"/>
                <w:sz w:val="24"/>
                <w:szCs w:val="24"/>
                <w:lang w:val="en-US"/>
              </w:rPr>
              <w:t>zabilitate/Documentația</w:t>
            </w:r>
            <w:r w:rsidR="00DF7D18" w:rsidRPr="000B32C9">
              <w:rPr>
                <w:rFonts w:asciiTheme="minorHAnsi" w:hAnsiTheme="minorHAnsi"/>
                <w:sz w:val="24"/>
                <w:szCs w:val="24"/>
                <w:lang w:val="en-US"/>
              </w:rPr>
              <w:t xml:space="preserve"> de Avizare pentru Lucrări de Intervenții inclusiv capitolul privind analiza cost‐beneficiu</w:t>
            </w:r>
            <w:r w:rsidRPr="000B32C9">
              <w:rPr>
                <w:rFonts w:asciiTheme="minorHAnsi" w:hAnsiTheme="minorHAnsi"/>
                <w:sz w:val="24"/>
                <w:szCs w:val="24"/>
                <w:lang w:val="en-US"/>
              </w:rPr>
              <w:t>/ Memoriul</w:t>
            </w:r>
            <w:r w:rsidR="00DF7D18" w:rsidRPr="000B32C9">
              <w:rPr>
                <w:rFonts w:asciiTheme="minorHAnsi" w:hAnsiTheme="minorHAnsi"/>
                <w:sz w:val="24"/>
                <w:szCs w:val="24"/>
                <w:lang w:val="en-US"/>
              </w:rPr>
              <w:t xml:space="preserve"> justificative.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7D5ACA4" w14:textId="3F1A339B" w:rsidR="00A956A3" w:rsidRPr="000B32C9" w:rsidRDefault="00A956A3" w:rsidP="00A956A3">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Expertul verifică </w:t>
            </w:r>
            <w:r w:rsidR="002945AD" w:rsidRPr="000B32C9">
              <w:rPr>
                <w:rFonts w:asciiTheme="minorHAnsi" w:hAnsiTheme="minorHAnsi"/>
                <w:sz w:val="24"/>
                <w:szCs w:val="24"/>
              </w:rPr>
              <w:t xml:space="preserve">în baza informaţiilor din Studiile de Fezabilitate </w:t>
            </w:r>
            <w:r w:rsidRPr="000B32C9">
              <w:rPr>
                <w:rFonts w:asciiTheme="minorHAnsi" w:hAnsiTheme="minorHAnsi"/>
                <w:sz w:val="24"/>
                <w:szCs w:val="24"/>
              </w:rPr>
              <w:t>/ Documentațiile de Avizare a Lucrărilor de Intervenții</w:t>
            </w:r>
            <w:r w:rsidR="002945AD" w:rsidRPr="000B32C9">
              <w:rPr>
                <w:rFonts w:asciiTheme="minorHAnsi" w:hAnsiTheme="minorHAnsi"/>
                <w:sz w:val="24"/>
                <w:szCs w:val="24"/>
              </w:rPr>
              <w:t>/ Memoriul Justificativ</w:t>
            </w:r>
            <w:r w:rsidRPr="000B32C9">
              <w:rPr>
                <w:rFonts w:asciiTheme="minorHAnsi" w:hAnsiTheme="minorHAnsi"/>
                <w:sz w:val="24"/>
                <w:szCs w:val="24"/>
              </w:rPr>
              <w:t xml:space="preserve"> și Hotărârea Consiliului Local/Consiliilor Locale (în cazul ADI)/ </w:t>
            </w:r>
            <w:r w:rsidR="002F00C0">
              <w:t xml:space="preserve"> </w:t>
            </w:r>
            <w:r w:rsidR="002F00C0" w:rsidRPr="002F00C0">
              <w:rPr>
                <w:rFonts w:asciiTheme="minorHAnsi" w:hAnsiTheme="minorHAnsi"/>
                <w:sz w:val="24"/>
                <w:szCs w:val="24"/>
              </w:rPr>
              <w:t xml:space="preserve">Hotărârea organului de conducere specific fiecărei categorii de solicitanți </w:t>
            </w:r>
            <w:r w:rsidRPr="000B32C9">
              <w:rPr>
                <w:rFonts w:asciiTheme="minorHAnsi" w:hAnsiTheme="minorHAnsi"/>
                <w:sz w:val="24"/>
                <w:szCs w:val="24"/>
              </w:rPr>
              <w:t>pentru implementarea proiectului necesitatea, oportunitatea și potențialul  economic al investiției;</w:t>
            </w:r>
          </w:p>
          <w:p w14:paraId="23E02A56" w14:textId="7336EDFD" w:rsidR="00A956A3" w:rsidRPr="000B32C9" w:rsidRDefault="00A956A3" w:rsidP="008F27A0">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 </w:t>
            </w:r>
            <w:r w:rsidR="00DF7D18" w:rsidRPr="000B32C9">
              <w:rPr>
                <w:rFonts w:asciiTheme="minorHAnsi" w:hAnsiTheme="minorHAnsi"/>
                <w:sz w:val="24"/>
                <w:szCs w:val="24"/>
              </w:rPr>
              <w:t>Expertul verifică Hotărârile, cu referire la u</w:t>
            </w:r>
            <w:r w:rsidRPr="000B32C9">
              <w:rPr>
                <w:rFonts w:asciiTheme="minorHAnsi" w:hAnsiTheme="minorHAnsi"/>
                <w:sz w:val="24"/>
                <w:szCs w:val="24"/>
              </w:rPr>
              <w:t>rmatoarele puncte:</w:t>
            </w:r>
          </w:p>
          <w:p w14:paraId="547CE9B4" w14:textId="23F8C275" w:rsidR="00A956A3" w:rsidRPr="000B32C9" w:rsidRDefault="00A956A3" w:rsidP="00A956A3">
            <w:pPr>
              <w:pStyle w:val="ListParagraph"/>
              <w:numPr>
                <w:ilvl w:val="0"/>
                <w:numId w:val="21"/>
              </w:numPr>
              <w:spacing w:before="120" w:after="120" w:line="240" w:lineRule="auto"/>
              <w:rPr>
                <w:rFonts w:asciiTheme="minorHAnsi" w:hAnsiTheme="minorHAnsi"/>
                <w:i/>
                <w:sz w:val="24"/>
                <w:szCs w:val="24"/>
                <w:lang w:val="en-US"/>
              </w:rPr>
            </w:pPr>
            <w:r w:rsidRPr="000B32C9">
              <w:rPr>
                <w:rFonts w:asciiTheme="minorHAnsi" w:hAnsiTheme="minorHAnsi"/>
                <w:i/>
                <w:sz w:val="24"/>
                <w:szCs w:val="24"/>
                <w:lang w:val="en-US"/>
              </w:rPr>
              <w:t>potentialul economic, oportunitatea si necesitatea socio-economica a investitiei;</w:t>
            </w:r>
          </w:p>
          <w:p w14:paraId="571E7C0D"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lucrările vor fi prevăzute în bugetul solicitantului pentru perioada de realizare a investiţiei, în cazul în care se obţine finanţarea;</w:t>
            </w:r>
          </w:p>
          <w:p w14:paraId="4789DA82"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 xml:space="preserve">angajamentul de a suporta cheltuielile de întreţinere/mentenanță a investiţiei pe o </w:t>
            </w:r>
            <w:r w:rsidRPr="000B32C9">
              <w:rPr>
                <w:rFonts w:asciiTheme="minorHAnsi" w:hAnsiTheme="minorHAnsi"/>
                <w:i/>
                <w:sz w:val="24"/>
                <w:szCs w:val="24"/>
                <w:lang w:val="en-US"/>
              </w:rPr>
              <w:lastRenderedPageBreak/>
              <w:t>perioadă de minimum 5 ani de la data efectuării ultimei plăți;</w:t>
            </w:r>
          </w:p>
          <w:p w14:paraId="0E909AA0"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caracteristici tehnice ale investiției/investițiilor propuse (lungimi, arii, volume, capacităţi etc.);</w:t>
            </w:r>
          </w:p>
          <w:p w14:paraId="5C88A718" w14:textId="77777777" w:rsidR="00A956A3" w:rsidRPr="000B32C9" w:rsidRDefault="00A956A3" w:rsidP="00A956A3">
            <w:pPr>
              <w:numPr>
                <w:ilvl w:val="0"/>
                <w:numId w:val="20"/>
              </w:numPr>
              <w:spacing w:before="120" w:after="120" w:line="240" w:lineRule="auto"/>
              <w:jc w:val="both"/>
              <w:rPr>
                <w:rFonts w:asciiTheme="minorHAnsi" w:hAnsiTheme="minorHAnsi"/>
                <w:i/>
                <w:sz w:val="24"/>
                <w:szCs w:val="24"/>
              </w:rPr>
            </w:pPr>
            <w:r w:rsidRPr="000B32C9">
              <w:rPr>
                <w:rFonts w:asciiTheme="minorHAnsi" w:hAnsiTheme="minorHAnsi"/>
                <w:i/>
                <w:sz w:val="24"/>
                <w:szCs w:val="24"/>
              </w:rPr>
              <w:t>numărul de locuitori deserviţi de proiect sau numarul de utilizatori direcţi ;</w:t>
            </w:r>
          </w:p>
          <w:p w14:paraId="609745FC" w14:textId="77777777" w:rsidR="006C52B3"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nominalizarea şi delegarea reprezentantului legal al solicitantului pentru relaţia cu AFIR în derularea proiectului.</w:t>
            </w:r>
          </w:p>
          <w:p w14:paraId="1002EDC2" w14:textId="2664B97A" w:rsidR="00DF7D18" w:rsidRPr="000B32C9" w:rsidRDefault="00A956A3" w:rsidP="006C52B3">
            <w:pPr>
              <w:numPr>
                <w:ilvl w:val="0"/>
                <w:numId w:val="20"/>
              </w:numPr>
              <w:spacing w:before="120" w:after="120" w:line="240" w:lineRule="auto"/>
              <w:jc w:val="both"/>
              <w:rPr>
                <w:rFonts w:asciiTheme="minorHAnsi" w:hAnsiTheme="minorHAnsi"/>
                <w:i/>
                <w:sz w:val="24"/>
                <w:szCs w:val="24"/>
                <w:lang w:val="en-US"/>
              </w:rPr>
            </w:pPr>
            <w:r w:rsidRPr="000B32C9">
              <w:rPr>
                <w:rFonts w:asciiTheme="minorHAnsi" w:hAnsiTheme="minorHAnsi"/>
                <w:i/>
                <w:sz w:val="24"/>
                <w:szCs w:val="24"/>
                <w:lang w:val="en-US"/>
              </w:rPr>
              <w:t>angajamentul de asigurare a cofinantarii, daca este cazul.</w:t>
            </w:r>
          </w:p>
        </w:tc>
      </w:tr>
    </w:tbl>
    <w:p w14:paraId="3614E19E" w14:textId="5308BC7A" w:rsidR="008F4798" w:rsidRPr="000B32C9" w:rsidRDefault="008F4798"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r w:rsidRPr="000B32C9">
        <w:rPr>
          <w:rFonts w:asciiTheme="minorHAnsi" w:hAnsiTheme="minorHAnsi"/>
          <w:bCs/>
          <w:sz w:val="24"/>
          <w:szCs w:val="24"/>
        </w:rPr>
        <w:lastRenderedPageBreak/>
        <w:t xml:space="preserve">Dacă verificarea documentelor confirmă </w:t>
      </w:r>
      <w:r w:rsidRPr="000B32C9">
        <w:rPr>
          <w:rFonts w:asciiTheme="minorHAnsi" w:hAnsiTheme="minorHAnsi"/>
          <w:b/>
          <w:sz w:val="24"/>
          <w:szCs w:val="24"/>
          <w:lang w:val="en-US"/>
        </w:rPr>
        <w:t xml:space="preserve">oportunitatea si necesitatea socio-economica a </w:t>
      </w:r>
      <w:r w:rsidRPr="000B32C9">
        <w:rPr>
          <w:rFonts w:asciiTheme="minorHAnsi" w:hAnsiTheme="minorHAnsi"/>
          <w:b/>
          <w:bCs/>
          <w:sz w:val="24"/>
          <w:szCs w:val="24"/>
        </w:rPr>
        <w:t>investiției</w:t>
      </w:r>
      <w:r w:rsidRPr="000B32C9">
        <w:rPr>
          <w:rFonts w:asciiTheme="minorHAnsi" w:hAnsiTheme="minorHAnsi"/>
          <w:bCs/>
          <w:sz w:val="24"/>
          <w:szCs w:val="24"/>
        </w:rPr>
        <w:t>, expertul bifează căsuţa din coloana DA din fişa de verificare. În caz contrar, expertul bifează căsuţa din coloana NU şi motivează poziţia lui în rubrica „Observaţii” din fişa de evaluare generală a proiectului, proiectul fiind neeligibil.</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524"/>
      </w:tblGrid>
      <w:tr w:rsidR="003F38E2" w:rsidRPr="000B32C9" w14:paraId="5B42173C" w14:textId="77777777" w:rsidTr="003F38E2">
        <w:trPr>
          <w:trHeight w:val="20"/>
        </w:trPr>
        <w:tc>
          <w:tcPr>
            <w:tcW w:w="2542"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458"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3F38E2" w:rsidRPr="000B32C9" w14:paraId="2EAC53DE" w14:textId="77777777" w:rsidTr="003F38E2">
        <w:trPr>
          <w:trHeight w:val="20"/>
        </w:trPr>
        <w:tc>
          <w:tcPr>
            <w:tcW w:w="2542"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9ABF03E"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 xml:space="preserve">Studiul de Fezabilitate/ Documentatia de Avizare a Lucrarilor de Intervenții/ Memoriu Justificativ (doar în cazul achizițiilor simple și dotărilor care nu presupun montaj) întocmite conform legislaţiei în vigoare </w:t>
            </w:r>
          </w:p>
          <w:p w14:paraId="342C5689"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Certificatul de Urbanism, după caz</w:t>
            </w: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40CEFF53"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În cazul proiectelor care vizează investiții asupra obiectivelor de patrimoniu:</w:t>
            </w:r>
          </w:p>
          <w:p w14:paraId="6886BAF9" w14:textId="77777777" w:rsidR="00065C15" w:rsidRPr="002D2CD1" w:rsidRDefault="00065C15" w:rsidP="00065C15">
            <w:pPr>
              <w:overflowPunct w:val="0"/>
              <w:autoSpaceDE w:val="0"/>
              <w:autoSpaceDN w:val="0"/>
              <w:adjustRightInd w:val="0"/>
              <w:spacing w:before="120" w:after="120" w:line="240" w:lineRule="auto"/>
              <w:jc w:val="both"/>
              <w:textAlignment w:val="baseline"/>
              <w:rPr>
                <w:sz w:val="24"/>
              </w:rPr>
            </w:pPr>
            <w:r>
              <w:rPr>
                <w:sz w:val="24"/>
              </w:rPr>
              <w:t>Certificat</w:t>
            </w:r>
            <w:r w:rsidRPr="002D2CD1">
              <w:rPr>
                <w:sz w:val="24"/>
              </w:rPr>
              <w:t xml:space="preserve"> emis de către </w:t>
            </w:r>
            <w:r>
              <w:rPr>
                <w:sz w:val="24"/>
              </w:rPr>
              <w:t>Institutul Național al Patrimoniului (INP)</w:t>
            </w:r>
            <w:r w:rsidRPr="002D2CD1">
              <w:rPr>
                <w:sz w:val="24"/>
              </w:rPr>
              <w:t xml:space="preserve">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w:t>
            </w:r>
            <w:r w:rsidRPr="002D2CD1">
              <w:rPr>
                <w:sz w:val="24"/>
              </w:rPr>
              <w:lastRenderedPageBreak/>
              <w:t>poate interveni asupra lui (documentația este adecvată)</w:t>
            </w:r>
          </w:p>
          <w:p w14:paraId="2A5D99CF"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p w14:paraId="46CBF472" w14:textId="77777777" w:rsidR="002F74BF" w:rsidRPr="000B32C9" w:rsidRDefault="002F74BF" w:rsidP="002F74BF">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0B32C9">
              <w:rPr>
                <w:rFonts w:asciiTheme="minorHAnsi" w:hAnsiTheme="minorHAnsi"/>
                <w:sz w:val="24"/>
                <w:szCs w:val="24"/>
                <w:lang w:val="en-US"/>
              </w:rPr>
              <w:t>Lista obiectivelor de interes local</w:t>
            </w:r>
            <w:r w:rsidRPr="000B32C9">
              <w:rPr>
                <w:rFonts w:asciiTheme="minorHAnsi" w:hAnsiTheme="minorHAnsi"/>
                <w:b/>
                <w:sz w:val="24"/>
                <w:szCs w:val="24"/>
                <w:lang w:val="en-US"/>
              </w:rPr>
              <w:t xml:space="preserve"> </w:t>
            </w:r>
            <w:r w:rsidRPr="000B32C9">
              <w:rPr>
                <w:rFonts w:asciiTheme="minorHAnsi" w:hAnsiTheme="minorHAnsi"/>
                <w:sz w:val="24"/>
                <w:szCs w:val="24"/>
                <w:lang w:val="en-US"/>
              </w:rPr>
              <w:t>aprobata de catre fiecare UAT insotita de Hotararea Consiliului Local prin care a fost aprobata.</w:t>
            </w:r>
          </w:p>
          <w:p w14:paraId="63E262CE" w14:textId="5D5562A0" w:rsidR="00702E38" w:rsidRPr="000B32C9" w:rsidRDefault="00624F6E" w:rsidP="0002227D">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b/>
                <w:sz w:val="24"/>
                <w:szCs w:val="24"/>
              </w:rPr>
              <w:t>În cazul proiectelor care vizează investiții in i</w:t>
            </w:r>
            <w:r w:rsidR="00AD2306" w:rsidRPr="00D518CE">
              <w:rPr>
                <w:rFonts w:asciiTheme="minorHAnsi" w:hAnsiTheme="minorHAnsi"/>
                <w:b/>
                <w:sz w:val="24"/>
                <w:szCs w:val="24"/>
              </w:rPr>
              <w:t xml:space="preserve">nfiintarea, </w:t>
            </w:r>
            <w:r w:rsidRPr="00D518CE">
              <w:rPr>
                <w:rFonts w:asciiTheme="minorHAnsi" w:hAnsiTheme="minorHAnsi"/>
                <w:b/>
                <w:sz w:val="24"/>
                <w:szCs w:val="24"/>
              </w:rPr>
              <w:t>extinderea si moderniza</w:t>
            </w:r>
            <w:r w:rsidR="00C86588" w:rsidRPr="00D518CE">
              <w:rPr>
                <w:rFonts w:asciiTheme="minorHAnsi" w:hAnsiTheme="minorHAnsi"/>
                <w:b/>
                <w:sz w:val="24"/>
                <w:szCs w:val="24"/>
              </w:rPr>
              <w:t>rea retelei publice de iluminat</w:t>
            </w:r>
            <w:r w:rsidR="0002227D" w:rsidRPr="00D518CE">
              <w:rPr>
                <w:rFonts w:asciiTheme="minorHAnsi" w:hAnsiTheme="minorHAnsi"/>
                <w:b/>
                <w:sz w:val="24"/>
                <w:szCs w:val="24"/>
              </w:rPr>
              <w:t xml:space="preserve">, </w:t>
            </w:r>
            <w:r w:rsidR="0002227D" w:rsidRPr="00D518CE">
              <w:rPr>
                <w:rFonts w:asciiTheme="minorHAnsi" w:hAnsiTheme="minorHAnsi"/>
                <w:b/>
                <w:color w:val="000000" w:themeColor="text1"/>
                <w:sz w:val="24"/>
                <w:szCs w:val="24"/>
                <w:lang w:val="en-US"/>
              </w:rPr>
              <w:t>sistemelor publice de supraveghere</w:t>
            </w:r>
            <w:r w:rsidRPr="000B32C9">
              <w:rPr>
                <w:rFonts w:asciiTheme="minorHAnsi" w:hAnsiTheme="minorHAnsi"/>
                <w:sz w:val="24"/>
                <w:szCs w:val="24"/>
              </w:rPr>
              <w:t>:</w:t>
            </w:r>
          </w:p>
          <w:p w14:paraId="7BA0E036" w14:textId="5C45DC25"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modernizarea retelei publice de </w:t>
            </w:r>
            <w:proofErr w:type="gramStart"/>
            <w:r w:rsidRPr="00D518CE">
              <w:rPr>
                <w:rFonts w:asciiTheme="minorHAnsi" w:hAnsiTheme="minorHAnsi"/>
                <w:color w:val="000000" w:themeColor="text1"/>
                <w:sz w:val="24"/>
                <w:szCs w:val="24"/>
                <w:lang w:val="en-US"/>
              </w:rPr>
              <w:t>iluminat</w:t>
            </w:r>
            <w:r w:rsidR="00E619C2" w:rsidRPr="00D518CE">
              <w:rPr>
                <w:rFonts w:asciiTheme="minorHAnsi" w:hAnsiTheme="minorHAnsi"/>
                <w:color w:val="000000" w:themeColor="text1"/>
                <w:sz w:val="24"/>
                <w:szCs w:val="24"/>
                <w:lang w:val="en-US"/>
              </w:rPr>
              <w:t xml:space="preserve"> </w:t>
            </w:r>
            <w:r w:rsidRPr="00D518CE">
              <w:rPr>
                <w:rFonts w:asciiTheme="minorHAnsi" w:hAnsiTheme="minorHAnsi"/>
                <w:color w:val="000000" w:themeColor="text1"/>
                <w:sz w:val="24"/>
                <w:szCs w:val="24"/>
                <w:lang w:val="en-US"/>
              </w:rPr>
              <w:t xml:space="preserve"> prin</w:t>
            </w:r>
            <w:proofErr w:type="gramEnd"/>
            <w:r w:rsidRPr="00D518CE">
              <w:rPr>
                <w:rFonts w:asciiTheme="minorHAnsi" w:hAnsiTheme="minorHAnsi"/>
                <w:color w:val="000000" w:themeColor="text1"/>
                <w:sz w:val="24"/>
                <w:szCs w:val="24"/>
                <w:lang w:val="en-US"/>
              </w:rPr>
              <w:t xml:space="preserve"> executarea unor investitii ce nu prevad executarea unor lucrari de constructii, solicitantul trebuie sa depuna ca si document suplimentar contractul/</w:t>
            </w:r>
            <w:r w:rsidR="00484C58" w:rsidRPr="00D518CE">
              <w:rPr>
                <w:rFonts w:asciiTheme="minorHAnsi" w:hAnsiTheme="minorHAnsi"/>
                <w:color w:val="000000" w:themeColor="text1"/>
                <w:sz w:val="24"/>
                <w:szCs w:val="24"/>
                <w:lang w:val="en-US"/>
              </w:rPr>
              <w:t xml:space="preserve">acordul </w:t>
            </w:r>
            <w:r w:rsidRPr="00D518CE">
              <w:rPr>
                <w:rFonts w:asciiTheme="minorHAnsi" w:hAnsiTheme="minorHAnsi"/>
                <w:color w:val="000000" w:themeColor="text1"/>
                <w:sz w:val="24"/>
                <w:szCs w:val="24"/>
                <w:lang w:val="en-US"/>
              </w:rPr>
              <w:t>proprietarului retelei publice de iluminat/ liniei electrice privind dreptul de folosi</w:t>
            </w:r>
            <w:r w:rsidR="00F32E69" w:rsidRPr="00D518CE">
              <w:rPr>
                <w:rFonts w:asciiTheme="minorHAnsi" w:hAnsiTheme="minorHAnsi"/>
                <w:color w:val="000000" w:themeColor="text1"/>
                <w:sz w:val="24"/>
                <w:szCs w:val="24"/>
                <w:lang w:val="en-US"/>
              </w:rPr>
              <w:t>nta asup</w:t>
            </w:r>
            <w:r w:rsidRPr="00D518CE">
              <w:rPr>
                <w:rFonts w:asciiTheme="minorHAnsi" w:hAnsiTheme="minorHAnsi"/>
                <w:color w:val="000000" w:themeColor="text1"/>
                <w:sz w:val="24"/>
                <w:szCs w:val="24"/>
                <w:lang w:val="en-US"/>
              </w:rPr>
              <w:t>ra infrastructurii sistemului de distributie din partea proprietarului acesteia pe toata durata de implementare si monitorizare a proiectului.</w:t>
            </w:r>
          </w:p>
          <w:p w14:paraId="65C66A8E" w14:textId="00BFFBD6" w:rsidR="007C7D95" w:rsidRPr="00D518CE" w:rsidRDefault="007C7D95" w:rsidP="007C7D9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w:t>
            </w:r>
            <w:r w:rsidR="00C30AF3" w:rsidRPr="00D518CE">
              <w:rPr>
                <w:rFonts w:asciiTheme="minorHAnsi" w:hAnsiTheme="minorHAnsi"/>
                <w:color w:val="000000" w:themeColor="text1"/>
                <w:sz w:val="24"/>
                <w:szCs w:val="24"/>
                <w:lang w:val="en-US"/>
              </w:rPr>
              <w:t xml:space="preserve">arilor </w:t>
            </w:r>
            <w:r w:rsidRPr="00D518CE">
              <w:rPr>
                <w:rFonts w:asciiTheme="minorHAnsi" w:hAnsiTheme="minorHAnsi"/>
                <w:color w:val="000000" w:themeColor="text1"/>
                <w:sz w:val="24"/>
                <w:szCs w:val="24"/>
                <w:lang w:val="en-US"/>
              </w:rPr>
              <w:t>de constructii, republicata, cu modificarile si completarile ulterioare</w:t>
            </w:r>
            <w:r w:rsidR="000017BC" w:rsidRPr="00D518CE">
              <w:rPr>
                <w:rFonts w:asciiTheme="minorHAnsi" w:hAnsiTheme="minorHAnsi"/>
                <w:color w:val="000000" w:themeColor="text1"/>
                <w:sz w:val="24"/>
                <w:szCs w:val="24"/>
                <w:lang w:val="en-US"/>
              </w:rPr>
              <w:t xml:space="preserve"> prin prezentarea de </w:t>
            </w:r>
            <w:r w:rsidRPr="00D518CE">
              <w:rPr>
                <w:rFonts w:asciiTheme="minorHAnsi" w:hAnsiTheme="minorHAnsi"/>
                <w:color w:val="000000" w:themeColor="text1"/>
                <w:sz w:val="24"/>
                <w:szCs w:val="24"/>
                <w:lang w:val="en-US"/>
              </w:rPr>
              <w:t>documente justificative.</w:t>
            </w:r>
          </w:p>
          <w:p w14:paraId="5B5DF3D4" w14:textId="3A07D3DD" w:rsidR="00E619C2" w:rsidRPr="00D518CE" w:rsidRDefault="00E619C2"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w:t>
            </w:r>
            <w:r w:rsidR="00484C58" w:rsidRPr="00D518CE">
              <w:rPr>
                <w:rFonts w:asciiTheme="minorHAnsi" w:hAnsiTheme="minorHAnsi"/>
                <w:color w:val="000000" w:themeColor="text1"/>
                <w:sz w:val="24"/>
                <w:szCs w:val="24"/>
                <w:lang w:val="en-US"/>
              </w:rPr>
              <w:t xml:space="preserve">infiintarea, </w:t>
            </w:r>
            <w:r w:rsidRPr="00D518CE">
              <w:rPr>
                <w:rFonts w:asciiTheme="minorHAnsi" w:hAnsiTheme="minorHAnsi"/>
                <w:color w:val="000000" w:themeColor="text1"/>
                <w:sz w:val="24"/>
                <w:szCs w:val="24"/>
                <w:lang w:val="en-US"/>
              </w:rPr>
              <w:t xml:space="preserve">modernizarea </w:t>
            </w:r>
            <w:r w:rsidR="00484C58" w:rsidRPr="00D518CE">
              <w:rPr>
                <w:rFonts w:asciiTheme="minorHAnsi" w:hAnsiTheme="minorHAnsi"/>
                <w:color w:val="000000" w:themeColor="text1"/>
                <w:sz w:val="24"/>
                <w:szCs w:val="24"/>
                <w:lang w:val="en-US"/>
              </w:rPr>
              <w:t>sau extindere</w:t>
            </w:r>
            <w:r w:rsidRPr="00D518CE">
              <w:rPr>
                <w:rFonts w:asciiTheme="minorHAnsi" w:hAnsiTheme="minorHAnsi"/>
                <w:color w:val="000000" w:themeColor="text1"/>
                <w:sz w:val="24"/>
                <w:szCs w:val="24"/>
                <w:lang w:val="en-US"/>
              </w:rPr>
              <w:t xml:space="preserve">a sistemelor </w:t>
            </w:r>
            <w:r w:rsidRPr="00D518CE">
              <w:rPr>
                <w:rFonts w:asciiTheme="minorHAnsi" w:hAnsiTheme="minorHAnsi"/>
                <w:color w:val="000000" w:themeColor="text1"/>
                <w:sz w:val="24"/>
                <w:szCs w:val="24"/>
                <w:lang w:val="en-US"/>
              </w:rPr>
              <w:lastRenderedPageBreak/>
              <w:t>publice de supraveghere prin executarea unor investitii ce nu prevad executarea unor lucrari de constructii, solicitantul trebuie sa depuna ca si document</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 xml:space="preserve"> suplimentar</w:t>
            </w:r>
            <w:r w:rsidR="00136AF7" w:rsidRPr="00D518CE">
              <w:rPr>
                <w:rFonts w:asciiTheme="minorHAnsi" w:hAnsiTheme="minorHAnsi"/>
                <w:color w:val="000000" w:themeColor="text1"/>
                <w:sz w:val="24"/>
                <w:szCs w:val="24"/>
                <w:lang w:val="en-US"/>
              </w:rPr>
              <w:t>e</w:t>
            </w:r>
            <w:r w:rsidRPr="00D518CE">
              <w:rPr>
                <w:rFonts w:asciiTheme="minorHAnsi" w:hAnsiTheme="minorHAnsi"/>
                <w:color w:val="000000" w:themeColor="text1"/>
                <w:sz w:val="24"/>
                <w:szCs w:val="24"/>
                <w:lang w:val="en-US"/>
              </w:rPr>
              <w:t xml:space="preserve"> contractul </w:t>
            </w:r>
            <w:r w:rsidR="00136AF7" w:rsidRPr="00D518CE">
              <w:rPr>
                <w:rFonts w:asciiTheme="minorHAnsi" w:hAnsiTheme="minorHAnsi"/>
                <w:color w:val="000000" w:themeColor="text1"/>
                <w:sz w:val="24"/>
                <w:szCs w:val="24"/>
                <w:lang w:val="en-US"/>
              </w:rPr>
              <w:t>cu proprietarul</w:t>
            </w:r>
            <w:r w:rsidRPr="00D518CE">
              <w:rPr>
                <w:rFonts w:asciiTheme="minorHAnsi" w:hAnsiTheme="minorHAnsi"/>
                <w:color w:val="000000" w:themeColor="text1"/>
                <w:sz w:val="24"/>
                <w:szCs w:val="24"/>
                <w:lang w:val="en-US"/>
              </w:rPr>
              <w:t xml:space="preserve"> retelei publice de iluminat privind dreptul de folosinta asupra infrastructurii </w:t>
            </w:r>
            <w:r w:rsidR="00484C58" w:rsidRPr="00D518CE">
              <w:rPr>
                <w:rFonts w:asciiTheme="minorHAnsi" w:hAnsiTheme="minorHAnsi"/>
                <w:color w:val="000000" w:themeColor="text1"/>
                <w:sz w:val="24"/>
                <w:szCs w:val="24"/>
                <w:lang w:val="en-US"/>
              </w:rPr>
              <w:t xml:space="preserve">retelei publice de iluminat </w:t>
            </w:r>
            <w:r w:rsidRPr="00D518CE">
              <w:rPr>
                <w:rFonts w:asciiTheme="minorHAnsi" w:hAnsiTheme="minorHAnsi"/>
                <w:color w:val="000000" w:themeColor="text1"/>
                <w:sz w:val="24"/>
                <w:szCs w:val="24"/>
                <w:lang w:val="en-US"/>
              </w:rPr>
              <w:t xml:space="preserve">din partea proprietarului acesteia pe toata durata de implementare si monitorizare </w:t>
            </w:r>
            <w:r w:rsidR="00484C58" w:rsidRPr="00D518CE">
              <w:rPr>
                <w:rFonts w:asciiTheme="minorHAnsi" w:hAnsiTheme="minorHAnsi"/>
                <w:color w:val="000000" w:themeColor="text1"/>
                <w:sz w:val="24"/>
                <w:szCs w:val="24"/>
                <w:lang w:val="en-US"/>
              </w:rPr>
              <w:t xml:space="preserve">a proiectului, insotit </w:t>
            </w:r>
            <w:r w:rsidR="00136AF7" w:rsidRPr="00D518CE">
              <w:rPr>
                <w:rFonts w:asciiTheme="minorHAnsi" w:hAnsiTheme="minorHAnsi"/>
                <w:color w:val="000000" w:themeColor="text1"/>
                <w:sz w:val="24"/>
                <w:szCs w:val="24"/>
                <w:lang w:val="en-US"/>
              </w:rPr>
              <w:t xml:space="preserve">de </w:t>
            </w:r>
            <w:r w:rsidR="00484C58" w:rsidRPr="00D518CE">
              <w:rPr>
                <w:rFonts w:asciiTheme="minorHAnsi" w:hAnsiTheme="minorHAnsi"/>
                <w:color w:val="000000" w:themeColor="text1"/>
                <w:sz w:val="24"/>
                <w:szCs w:val="24"/>
                <w:lang w:val="en-US"/>
              </w:rPr>
              <w:t>acordul proprietarului infrastructurii privind ampla</w:t>
            </w:r>
            <w:r w:rsidR="00136AF7" w:rsidRPr="00D518CE">
              <w:rPr>
                <w:rFonts w:asciiTheme="minorHAnsi" w:hAnsiTheme="minorHAnsi"/>
                <w:color w:val="000000" w:themeColor="text1"/>
                <w:sz w:val="24"/>
                <w:szCs w:val="24"/>
                <w:lang w:val="en-US"/>
              </w:rPr>
              <w:t>sarea sistemului public de supraveghere (acordul proprietarului poate fi mentionat explicit si in cadrul contractului care atesta dreptul de folosinta a infrastructurii).</w:t>
            </w:r>
          </w:p>
          <w:p w14:paraId="19C4A619" w14:textId="079F79AC" w:rsidR="00933E61" w:rsidRPr="00D518CE" w:rsidRDefault="00933E61" w:rsidP="00933E61">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4AF45AA2" w14:textId="77777777" w:rsidR="00C020E3" w:rsidRPr="00D518CE" w:rsidRDefault="00C020E3"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p>
          <w:p w14:paraId="2D831B8C" w14:textId="54D12F0E" w:rsidR="00933E61" w:rsidRPr="000B32C9" w:rsidRDefault="00E81180" w:rsidP="00E619C2">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cazul investitiilor în sisteme de producere si utilizare de energie din surse regenerabile ca parte componenta a unui proiect, solicitantul trebuie sa demonstreze in cadrul proiectului ca sistemul de producere si utilizare de energie din surse regenerabile este o componenta din cadrul fluxului investitiei sau contribuie direct la desfasurarea act</w:t>
            </w:r>
            <w:r w:rsidRPr="000B32C9">
              <w:rPr>
                <w:rFonts w:asciiTheme="minorHAnsi" w:hAnsiTheme="minorHAnsi"/>
                <w:color w:val="000000" w:themeColor="text1"/>
                <w:sz w:val="24"/>
                <w:szCs w:val="24"/>
                <w:lang w:val="en-US"/>
              </w:rPr>
              <w:t>ivitatii ce face obiectul proiectului</w:t>
            </w:r>
            <w:r w:rsidR="00C020E3" w:rsidRPr="000B32C9">
              <w:rPr>
                <w:rFonts w:asciiTheme="minorHAnsi" w:hAnsiTheme="minorHAnsi"/>
                <w:color w:val="000000" w:themeColor="text1"/>
                <w:sz w:val="24"/>
                <w:szCs w:val="24"/>
                <w:lang w:val="en-US"/>
              </w:rPr>
              <w:t>.</w:t>
            </w:r>
          </w:p>
          <w:p w14:paraId="412CB4D8" w14:textId="77777777" w:rsidR="007B4E40" w:rsidRPr="000B32C9" w:rsidRDefault="007B4E40"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5B08B27"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00D714FD" w14:textId="500B7DB9"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0B32C9">
              <w:rPr>
                <w:rFonts w:asciiTheme="minorHAnsi" w:hAnsiTheme="minorHAnsi"/>
                <w:b/>
                <w:color w:val="000000" w:themeColor="text1"/>
                <w:sz w:val="24"/>
                <w:szCs w:val="24"/>
              </w:rPr>
              <w:t xml:space="preserve">In cazul investitiilor in  </w:t>
            </w:r>
            <w:r w:rsidRPr="000B32C9">
              <w:rPr>
                <w:rFonts w:asciiTheme="minorHAnsi" w:hAnsiTheme="minorHAnsi"/>
                <w:b/>
                <w:color w:val="000000" w:themeColor="text1"/>
                <w:sz w:val="24"/>
                <w:szCs w:val="24"/>
                <w:lang w:val="en-US"/>
              </w:rPr>
              <w:t>achizitionarea de utilaje si echipamente pentru serviciile publice:</w:t>
            </w:r>
          </w:p>
          <w:p w14:paraId="29D30BDF" w14:textId="77777777"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Achizitia utilajelor și echipamentelor este eligibila dacă face parte din înființarea serviciului. Dacă serviciul există (ca și activitate în cadrul Primăriei), dar nu este dotat, se pot finanța dotările, dar utilajele si echipamentele trebuie să fie dimensionate și corelate cu nevoile identificate la nivelul comunității și descrise în cadrul proiectului.</w:t>
            </w:r>
          </w:p>
          <w:p w14:paraId="247840E9" w14:textId="207B45BA"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 În cazul acestor achiziții, solicitantul va prezenta în documentația depusă situația actuală, precum si modalitațile de rezolvare a problemei. </w:t>
            </w:r>
          </w:p>
          <w:p w14:paraId="345EEEE8" w14:textId="3CB9B3ED"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 detine deja un echipament similar celui pentru care solicita finantare acesta trebuie sa justifice obiectiv necesitatea si oportunitatea unui nou echipament similar. </w:t>
            </w:r>
          </w:p>
          <w:p w14:paraId="38FFFFF7" w14:textId="77777777" w:rsidR="000C3B22"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Solicitantul va prezenta Hotarea Consiliului Local de infiintare a serviciului public, inventarul bunurilor din cadrul serviciului respective si orice alt document justificativ care poate sustine cele prezentate. </w:t>
            </w:r>
          </w:p>
          <w:p w14:paraId="59368AFF" w14:textId="77777777" w:rsidR="00065C15" w:rsidRDefault="00065C15" w:rsidP="000C3B22">
            <w:pPr>
              <w:spacing w:before="120" w:after="120" w:line="240" w:lineRule="auto"/>
              <w:jc w:val="both"/>
              <w:rPr>
                <w:rFonts w:asciiTheme="minorHAnsi" w:hAnsiTheme="minorHAnsi"/>
                <w:sz w:val="24"/>
                <w:szCs w:val="24"/>
                <w:lang w:val="en-US"/>
              </w:rPr>
            </w:pPr>
          </w:p>
          <w:p w14:paraId="7B5D0979" w14:textId="77777777" w:rsidR="00065C15" w:rsidRDefault="00065C15" w:rsidP="000C3B22">
            <w:pPr>
              <w:spacing w:before="120" w:after="120" w:line="240" w:lineRule="auto"/>
              <w:jc w:val="both"/>
              <w:rPr>
                <w:rFonts w:asciiTheme="minorHAnsi" w:hAnsiTheme="minorHAnsi"/>
                <w:sz w:val="24"/>
                <w:szCs w:val="24"/>
                <w:lang w:val="en-US"/>
              </w:rPr>
            </w:pPr>
          </w:p>
          <w:p w14:paraId="3B41673C" w14:textId="77777777" w:rsidR="00065C15" w:rsidRDefault="00065C15" w:rsidP="000C3B22">
            <w:pPr>
              <w:spacing w:before="120" w:after="120" w:line="240" w:lineRule="auto"/>
              <w:jc w:val="both"/>
              <w:rPr>
                <w:rFonts w:asciiTheme="minorHAnsi" w:hAnsiTheme="minorHAnsi"/>
                <w:sz w:val="24"/>
                <w:szCs w:val="24"/>
                <w:lang w:val="en-US"/>
              </w:rPr>
            </w:pPr>
          </w:p>
          <w:p w14:paraId="57224170" w14:textId="77777777" w:rsidR="00065C15" w:rsidRDefault="00065C15" w:rsidP="000C3B22">
            <w:pPr>
              <w:spacing w:before="120" w:after="120" w:line="240" w:lineRule="auto"/>
              <w:jc w:val="both"/>
              <w:rPr>
                <w:rFonts w:asciiTheme="minorHAnsi" w:hAnsiTheme="minorHAnsi"/>
                <w:sz w:val="24"/>
                <w:szCs w:val="24"/>
                <w:lang w:val="en-US"/>
              </w:rPr>
            </w:pPr>
          </w:p>
          <w:p w14:paraId="1C7F31CE" w14:textId="77777777" w:rsidR="00065C15" w:rsidRDefault="00065C15" w:rsidP="000C3B22">
            <w:pPr>
              <w:spacing w:before="120" w:after="120" w:line="240" w:lineRule="auto"/>
              <w:jc w:val="both"/>
              <w:rPr>
                <w:rFonts w:asciiTheme="minorHAnsi" w:hAnsiTheme="minorHAnsi"/>
                <w:sz w:val="24"/>
                <w:szCs w:val="24"/>
                <w:lang w:val="en-US"/>
              </w:rPr>
            </w:pPr>
          </w:p>
          <w:p w14:paraId="0CF2D896" w14:textId="77777777" w:rsidR="005227AF" w:rsidRDefault="005227AF" w:rsidP="000C3B22">
            <w:pPr>
              <w:spacing w:before="120" w:after="120" w:line="240" w:lineRule="auto"/>
              <w:jc w:val="both"/>
              <w:rPr>
                <w:rFonts w:asciiTheme="minorHAnsi" w:hAnsiTheme="minorHAnsi"/>
                <w:sz w:val="24"/>
                <w:szCs w:val="24"/>
                <w:lang w:val="en-US"/>
              </w:rPr>
            </w:pPr>
          </w:p>
          <w:p w14:paraId="4AAF10D7" w14:textId="77777777" w:rsidR="00065C15" w:rsidRDefault="00065C15" w:rsidP="000C3B22">
            <w:pPr>
              <w:spacing w:before="120" w:after="120" w:line="240" w:lineRule="auto"/>
              <w:jc w:val="both"/>
              <w:rPr>
                <w:rFonts w:asciiTheme="minorHAnsi" w:hAnsiTheme="minorHAnsi"/>
                <w:sz w:val="24"/>
                <w:szCs w:val="24"/>
                <w:lang w:val="en-US"/>
              </w:rPr>
            </w:pPr>
          </w:p>
          <w:p w14:paraId="3925D4AF" w14:textId="77777777" w:rsidR="00065C15" w:rsidRPr="000B32C9" w:rsidRDefault="00065C15" w:rsidP="000C3B22">
            <w:pPr>
              <w:spacing w:before="120" w:after="120" w:line="240" w:lineRule="auto"/>
              <w:jc w:val="both"/>
              <w:rPr>
                <w:rFonts w:asciiTheme="minorHAnsi" w:hAnsiTheme="minorHAnsi"/>
                <w:sz w:val="24"/>
                <w:szCs w:val="24"/>
                <w:lang w:val="en-US"/>
              </w:rPr>
            </w:pPr>
          </w:p>
          <w:p w14:paraId="5B6BA238" w14:textId="77777777" w:rsidR="005227AF" w:rsidRPr="000B32C9" w:rsidRDefault="005227AF" w:rsidP="000C3B22">
            <w:pPr>
              <w:spacing w:before="120" w:after="120" w:line="240" w:lineRule="auto"/>
              <w:jc w:val="both"/>
              <w:rPr>
                <w:rFonts w:asciiTheme="minorHAnsi" w:hAnsiTheme="minorHAnsi"/>
                <w:sz w:val="24"/>
                <w:szCs w:val="24"/>
                <w:lang w:val="en-US"/>
              </w:rPr>
            </w:pPr>
          </w:p>
          <w:p w14:paraId="4B3B333B" w14:textId="36F80A13" w:rsidR="005227AF" w:rsidRPr="000B32C9" w:rsidRDefault="005227AF" w:rsidP="000C3B22">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In cazul investitiilor in infrastructura turistica la scara mica (constructia/modernizarea centrelor de informare turistica, informare si ghidare a vizitatorilor, constructia de adaposturi si facilitati legate de turismul local, marcarea de trasee turistice) si in activitati de promovare turistica a zonei (realizarea de ghiduri turistice, website-uri de prezentare, panouri de informare, festivaluri etc.)</w:t>
            </w:r>
          </w:p>
          <w:p w14:paraId="564CDBC4"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14:paraId="00B1B881"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Investitiile in activitati de promovare turistica a zonei sunt eligibile doar ca si activitati in cadrul proiectelor ce prevad investitii in infrastructura turistica la scara mica.</w:t>
            </w:r>
          </w:p>
          <w:p w14:paraId="3CFFF073"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b/>
                <w:color w:val="000000" w:themeColor="text1"/>
                <w:sz w:val="24"/>
                <w:szCs w:val="24"/>
              </w:rPr>
              <w:t>I</w:t>
            </w:r>
            <w:r w:rsidRPr="000B32C9">
              <w:rPr>
                <w:rFonts w:asciiTheme="minorHAnsi" w:hAnsiTheme="minorHAnsi"/>
                <w:color w:val="000000" w:themeColor="text1"/>
                <w:sz w:val="24"/>
                <w:szCs w:val="24"/>
              </w:rPr>
              <w:t>nvestitiile in infrastructura turistica la scara mica vor fi amplasate doar în comunele care sunt identificate în secțiunea a VIII-a - zone cu resurse turistice din Planul de Amenajare a Teritoriului Național (Ordonanța de Urgență nr. 142 din 28 octombrie 2008 privind aprobarea Planului de amenajare a teritoriului național, Secțiunea a VIII- a, zone cu resurse turistice cu modificările și completările ulterioare).</w:t>
            </w:r>
          </w:p>
          <w:p w14:paraId="179EA975" w14:textId="3AF0A4B2"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0B32C9">
              <w:rPr>
                <w:rFonts w:asciiTheme="minorHAnsi" w:hAnsiTheme="minorHAnsi"/>
                <w:color w:val="000000" w:themeColor="text1"/>
                <w:sz w:val="24"/>
                <w:szCs w:val="24"/>
              </w:rPr>
              <w:t>Centrele de informare turistica, informare si ghidare a vizitatorilor trebuie sa indeplineasca criteriile obligatorii prevazute in  Ghidul Solicitantului.</w:t>
            </w: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458" w:type="pct"/>
            <w:tcBorders>
              <w:top w:val="single" w:sz="4" w:space="0" w:color="auto"/>
              <w:left w:val="single" w:sz="4" w:space="0" w:color="auto"/>
              <w:bottom w:val="single" w:sz="4" w:space="0" w:color="auto"/>
              <w:right w:val="single" w:sz="4" w:space="0" w:color="auto"/>
            </w:tcBorders>
          </w:tcPr>
          <w:p w14:paraId="1E73FC09" w14:textId="77777777" w:rsidR="00702E38" w:rsidRPr="000B32C9" w:rsidRDefault="00702E38" w:rsidP="00D27D92">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În cazul proiectelor care vizează investiții asupra obiectivelor de patrimoniu:</w:t>
            </w:r>
          </w:p>
          <w:p w14:paraId="6298B212" w14:textId="4233ACE8"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Se va verifica faptul că se poate interveni asupra obiectivului propus spre finanțare care face parte din patrimoniul cultural de interes local (conform </w:t>
            </w:r>
            <w:r w:rsidR="00065C15">
              <w:rPr>
                <w:rFonts w:asciiTheme="minorHAnsi" w:hAnsiTheme="minorHAnsi"/>
                <w:sz w:val="24"/>
                <w:szCs w:val="24"/>
              </w:rPr>
              <w:t>Certificatului</w:t>
            </w:r>
            <w:r w:rsidRPr="000B32C9">
              <w:rPr>
                <w:rFonts w:asciiTheme="minorHAnsi" w:hAnsiTheme="minorHAnsi"/>
                <w:sz w:val="24"/>
                <w:szCs w:val="24"/>
              </w:rPr>
              <w:t>).</w:t>
            </w:r>
          </w:p>
          <w:p w14:paraId="16F43D59" w14:textId="77777777" w:rsidR="00702E38" w:rsidRPr="000B32C9" w:rsidRDefault="00702E38" w:rsidP="00D27D92">
            <w:pPr>
              <w:tabs>
                <w:tab w:val="left" w:pos="20"/>
              </w:tabs>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Clădirile/monumentele din patrimoniul cultural imobil de interes local de clasă (grupă)</w:t>
            </w:r>
            <w:r w:rsidRPr="000B32C9">
              <w:rPr>
                <w:rFonts w:asciiTheme="minorHAnsi" w:hAnsiTheme="minorHAnsi"/>
                <w:i/>
                <w:sz w:val="24"/>
                <w:szCs w:val="24"/>
              </w:rPr>
              <w:t xml:space="preserve"> </w:t>
            </w:r>
            <w:r w:rsidRPr="000B32C9">
              <w:rPr>
                <w:rFonts w:asciiTheme="minorHAnsi" w:hAnsiTheme="minorHAnsi"/>
                <w:sz w:val="24"/>
                <w:szCs w:val="24"/>
              </w:rPr>
              <w:t>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14:paraId="556DF8DE" w14:textId="77777777" w:rsidR="00EF3FA6" w:rsidRPr="000B32C9" w:rsidRDefault="00EF3FA6" w:rsidP="00D27D92">
            <w:pPr>
              <w:tabs>
                <w:tab w:val="left" w:pos="20"/>
              </w:tabs>
              <w:spacing w:before="120" w:after="120" w:line="240" w:lineRule="auto"/>
              <w:contextualSpacing/>
              <w:jc w:val="both"/>
              <w:rPr>
                <w:rFonts w:asciiTheme="minorHAnsi" w:hAnsiTheme="minorHAnsi"/>
                <w:sz w:val="24"/>
                <w:szCs w:val="24"/>
              </w:rPr>
            </w:pPr>
          </w:p>
          <w:p w14:paraId="02DD7866" w14:textId="6C896764" w:rsidR="00EF3FA6" w:rsidRPr="00D518CE" w:rsidRDefault="00EF3FA6" w:rsidP="00D27D9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Obiectivele de patrimoniu local care nu se regasesc in Lista momumentelor istorice de </w:t>
            </w:r>
            <w:r w:rsidRPr="000B32C9">
              <w:rPr>
                <w:rFonts w:asciiTheme="minorHAnsi" w:hAnsiTheme="minorHAnsi"/>
                <w:sz w:val="24"/>
                <w:szCs w:val="24"/>
                <w:lang w:val="en-US"/>
              </w:rPr>
              <w:lastRenderedPageBreak/>
              <w:t>cla</w:t>
            </w:r>
            <w:r w:rsidRPr="00D518CE">
              <w:rPr>
                <w:rFonts w:asciiTheme="minorHAnsi" w:hAnsiTheme="minorHAnsi"/>
                <w:sz w:val="24"/>
                <w:szCs w:val="24"/>
                <w:lang w:val="en-US"/>
              </w:rPr>
              <w:t xml:space="preserve">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tradițional, autentic (de exemplu: mori de apa, varnite, stane, etc) se vor regasi intr-o lista a obiectivelor de interes local aprobata de catre fiecare UAT. </w:t>
            </w:r>
          </w:p>
          <w:p w14:paraId="0689687B" w14:textId="7648C719" w:rsidR="00F75F0F" w:rsidRPr="00D518CE" w:rsidRDefault="00EF3FA6" w:rsidP="0063068D">
            <w:pPr>
              <w:overflowPunct w:val="0"/>
              <w:autoSpaceDE w:val="0"/>
              <w:autoSpaceDN w:val="0"/>
              <w:adjustRightInd w:val="0"/>
              <w:spacing w:before="120" w:after="120" w:line="240" w:lineRule="auto"/>
              <w:jc w:val="both"/>
              <w:textAlignment w:val="baseline"/>
              <w:rPr>
                <w:rFonts w:asciiTheme="minorHAnsi" w:hAnsiTheme="minorHAnsi"/>
                <w:sz w:val="24"/>
                <w:szCs w:val="24"/>
                <w:lang w:val="en-US"/>
              </w:rPr>
            </w:pPr>
            <w:r w:rsidRPr="00D518CE">
              <w:rPr>
                <w:rFonts w:asciiTheme="minorHAnsi" w:hAnsiTheme="minorHAnsi"/>
                <w:sz w:val="24"/>
                <w:szCs w:val="24"/>
                <w:lang w:val="en-US"/>
              </w:rPr>
              <w:t>Se verifica daca Lista obiectivelor de interes local</w:t>
            </w:r>
            <w:r w:rsidRPr="00D518CE">
              <w:rPr>
                <w:rFonts w:asciiTheme="minorHAnsi" w:hAnsiTheme="minorHAnsi"/>
                <w:b/>
                <w:sz w:val="24"/>
                <w:szCs w:val="24"/>
                <w:lang w:val="en-US"/>
              </w:rPr>
              <w:t xml:space="preserve"> </w:t>
            </w:r>
            <w:r w:rsidRPr="00D518CE">
              <w:rPr>
                <w:rFonts w:asciiTheme="minorHAnsi" w:hAnsiTheme="minorHAnsi"/>
                <w:sz w:val="24"/>
                <w:szCs w:val="24"/>
                <w:lang w:val="en-US"/>
              </w:rPr>
              <w:t>aprobata de catre fiecare UAT este insotita de Hotararea Consiliului Local prin care a fost aprobata.</w:t>
            </w:r>
          </w:p>
          <w:p w14:paraId="6079D913" w14:textId="77777777" w:rsidR="00F75F0F" w:rsidRPr="00D518CE" w:rsidRDefault="00F75F0F" w:rsidP="00D27D92">
            <w:pPr>
              <w:spacing w:before="120" w:after="120" w:line="240" w:lineRule="auto"/>
              <w:jc w:val="both"/>
              <w:rPr>
                <w:rFonts w:asciiTheme="minorHAnsi" w:hAnsiTheme="minorHAnsi"/>
                <w:sz w:val="24"/>
                <w:szCs w:val="24"/>
              </w:rPr>
            </w:pPr>
          </w:p>
          <w:p w14:paraId="359CA660" w14:textId="77777777" w:rsidR="006F3DE6" w:rsidRPr="006F3DE6" w:rsidRDefault="00F75F0F" w:rsidP="006F3DE6">
            <w:pPr>
              <w:overflowPunct w:val="0"/>
              <w:autoSpaceDE w:val="0"/>
              <w:autoSpaceDN w:val="0"/>
              <w:adjustRightInd w:val="0"/>
              <w:spacing w:before="120" w:after="120" w:line="240" w:lineRule="auto"/>
              <w:jc w:val="both"/>
              <w:textAlignment w:val="baseline"/>
              <w:rPr>
                <w:rFonts w:asciiTheme="minorHAnsi" w:hAnsiTheme="minorHAnsi"/>
                <w:b/>
                <w:sz w:val="24"/>
                <w:szCs w:val="24"/>
                <w:lang w:val="en-US"/>
              </w:rPr>
            </w:pPr>
            <w:r w:rsidRPr="00D518CE">
              <w:rPr>
                <w:rFonts w:asciiTheme="minorHAnsi" w:hAnsiTheme="minorHAnsi"/>
                <w:b/>
                <w:sz w:val="24"/>
                <w:szCs w:val="24"/>
              </w:rPr>
              <w:t xml:space="preserve">În cazul proiectelor care vizează investiții in infiintarea, extinderea si modernizarea </w:t>
            </w:r>
            <w:r w:rsidR="006F3DE6" w:rsidRPr="006F3DE6">
              <w:rPr>
                <w:rFonts w:asciiTheme="minorHAnsi" w:hAnsiTheme="minorHAnsi"/>
                <w:b/>
                <w:sz w:val="24"/>
                <w:szCs w:val="24"/>
              </w:rPr>
              <w:t xml:space="preserve">retelei publice de iluminat, </w:t>
            </w:r>
            <w:r w:rsidR="006F3DE6" w:rsidRPr="006F3DE6">
              <w:rPr>
                <w:rFonts w:asciiTheme="minorHAnsi" w:hAnsiTheme="minorHAnsi"/>
                <w:b/>
                <w:sz w:val="24"/>
                <w:szCs w:val="24"/>
                <w:lang w:val="en-US"/>
              </w:rPr>
              <w:t>sistemelor publice de supraveghere</w:t>
            </w:r>
            <w:r w:rsidR="006F3DE6" w:rsidRPr="006F3DE6">
              <w:rPr>
                <w:rFonts w:asciiTheme="minorHAnsi" w:hAnsiTheme="minorHAnsi"/>
                <w:b/>
                <w:sz w:val="24"/>
                <w:szCs w:val="24"/>
              </w:rPr>
              <w:t>:</w:t>
            </w:r>
          </w:p>
          <w:p w14:paraId="091AEB2E" w14:textId="53EFE7CE" w:rsidR="00DD713B" w:rsidRPr="00D518CE" w:rsidRDefault="00F75F0F" w:rsidP="00DD713B">
            <w:pP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D518CE">
              <w:rPr>
                <w:rFonts w:asciiTheme="minorHAnsi" w:hAnsiTheme="minorHAnsi"/>
                <w:b/>
                <w:sz w:val="24"/>
                <w:szCs w:val="24"/>
              </w:rPr>
              <w:t>se verifica</w:t>
            </w:r>
            <w:r w:rsidR="00DD713B" w:rsidRPr="00D518CE">
              <w:rPr>
                <w:rFonts w:asciiTheme="minorHAnsi" w:hAnsiTheme="minorHAnsi"/>
                <w:b/>
                <w:sz w:val="24"/>
                <w:szCs w:val="24"/>
              </w:rPr>
              <w:t>:</w:t>
            </w:r>
          </w:p>
          <w:p w14:paraId="67FD8397" w14:textId="37227EC9"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cadrul actiunilor ce vizeaza modernizarea retelei publice de iluminat prin executarea unor investitii ce nu prevad executarea unor lucrari de constructii, daca solicitantul a prezentat contractul/acordul proprietarului retelei publice de iluminat/ liniei electrice privind dreptul de folosinta asupra infrastructurii sistemului de distributie din partea proprietarului acesteia pe toata durata de implementare si monitorizare a proiectului.</w:t>
            </w:r>
          </w:p>
          <w:p w14:paraId="03AE1884" w14:textId="77777777"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w:t>
            </w:r>
            <w:r w:rsidRPr="00D518CE">
              <w:rPr>
                <w:rFonts w:asciiTheme="minorHAnsi" w:hAnsiTheme="minorHAnsi"/>
                <w:color w:val="000000" w:themeColor="text1"/>
                <w:sz w:val="24"/>
                <w:szCs w:val="24"/>
                <w:lang w:val="en-US"/>
              </w:rPr>
              <w:lastRenderedPageBreak/>
              <w:t>completarile ulterioare prin prezentarea de documente justificative.</w:t>
            </w:r>
          </w:p>
          <w:p w14:paraId="48EF3F91" w14:textId="7D418F9A"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 xml:space="preserve">In cadrul actiunilor ce vizeaza infiintarea, modernizarea sau extinderea sistemelor publice de supraveghere prin executarea unor investitii ce nu prevad executarea unor lucrari de constructii, solicitantul </w:t>
            </w:r>
            <w:r w:rsidR="00125DEB" w:rsidRPr="00D518CE">
              <w:rPr>
                <w:rFonts w:asciiTheme="minorHAnsi" w:hAnsiTheme="minorHAnsi"/>
                <w:color w:val="000000" w:themeColor="text1"/>
                <w:sz w:val="24"/>
                <w:szCs w:val="24"/>
                <w:lang w:val="en-US"/>
              </w:rPr>
              <w:t>a depus</w:t>
            </w:r>
            <w:r w:rsidRPr="00D518CE">
              <w:rPr>
                <w:rFonts w:asciiTheme="minorHAnsi" w:hAnsiTheme="minorHAnsi"/>
                <w:color w:val="000000" w:themeColor="text1"/>
                <w:sz w:val="24"/>
                <w:szCs w:val="24"/>
                <w:lang w:val="en-US"/>
              </w:rPr>
              <w:t xml:space="preserv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14:paraId="1D667FAF" w14:textId="77777777" w:rsidR="003D5355" w:rsidRPr="00D518CE" w:rsidRDefault="003D5355" w:rsidP="003D5355">
            <w:pPr>
              <w:overflowPunct w:val="0"/>
              <w:autoSpaceDE w:val="0"/>
              <w:autoSpaceDN w:val="0"/>
              <w:adjustRightInd w:val="0"/>
              <w:spacing w:before="120" w:after="120"/>
              <w:jc w:val="both"/>
              <w:textAlignment w:val="baseline"/>
              <w:rPr>
                <w:rFonts w:asciiTheme="minorHAnsi" w:hAnsiTheme="minorHAnsi"/>
                <w:color w:val="000000" w:themeColor="text1"/>
                <w:sz w:val="24"/>
                <w:szCs w:val="24"/>
                <w:lang w:val="en-US"/>
              </w:rPr>
            </w:pPr>
            <w:r w:rsidRPr="00D518CE">
              <w:rPr>
                <w:rFonts w:asciiTheme="minorHAnsi" w:hAnsiTheme="minorHAnsi"/>
                <w:color w:val="000000" w:themeColor="text1"/>
                <w:sz w:val="24"/>
                <w:szCs w:val="24"/>
                <w:lang w:val="en-US"/>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3D89960E" w14:textId="4F57148F" w:rsidR="00F75F0F" w:rsidRPr="00245335" w:rsidRDefault="00F75F0F" w:rsidP="00D27D92">
            <w:pPr>
              <w:spacing w:before="120" w:after="120" w:line="240" w:lineRule="auto"/>
              <w:jc w:val="both"/>
              <w:rPr>
                <w:rFonts w:asciiTheme="minorHAnsi" w:hAnsiTheme="minorHAnsi"/>
                <w:sz w:val="24"/>
                <w:szCs w:val="24"/>
              </w:rPr>
            </w:pPr>
          </w:p>
          <w:p w14:paraId="624E5CFE" w14:textId="7E40ED82" w:rsidR="00F75F0F" w:rsidRPr="000B32C9" w:rsidRDefault="00C020E3" w:rsidP="00A15BF5">
            <w:pPr>
              <w:jc w:val="both"/>
              <w:rPr>
                <w:rFonts w:asciiTheme="minorHAnsi" w:hAnsiTheme="minorHAnsi"/>
                <w:color w:val="000000" w:themeColor="text1"/>
                <w:sz w:val="24"/>
                <w:szCs w:val="24"/>
                <w:lang w:val="en-US"/>
              </w:rPr>
            </w:pPr>
            <w:r w:rsidRPr="00245335">
              <w:rPr>
                <w:rFonts w:asciiTheme="minorHAnsi" w:hAnsiTheme="minorHAnsi"/>
                <w:color w:val="000000" w:themeColor="text1"/>
                <w:sz w:val="24"/>
                <w:szCs w:val="24"/>
                <w:lang w:val="en-US"/>
              </w:rPr>
              <w:t>In cazul investitiilor în sisteme de producere si utilizare de energie din surse regenerabile c</w:t>
            </w:r>
            <w:r w:rsidRPr="000B32C9">
              <w:rPr>
                <w:rFonts w:asciiTheme="minorHAnsi" w:hAnsiTheme="minorHAnsi"/>
                <w:color w:val="000000" w:themeColor="text1"/>
                <w:sz w:val="24"/>
                <w:szCs w:val="24"/>
                <w:lang w:val="en-US"/>
              </w:rPr>
              <w:t xml:space="preserve">a parte componenta a unui proiect, se verifica daca in cadrul </w:t>
            </w:r>
            <w:r w:rsidRPr="000B32C9">
              <w:rPr>
                <w:rFonts w:asciiTheme="minorHAnsi" w:hAnsiTheme="minorHAnsi"/>
                <w:b/>
                <w:color w:val="000000" w:themeColor="text1"/>
                <w:sz w:val="24"/>
                <w:szCs w:val="24"/>
              </w:rPr>
              <w:t xml:space="preserve">Studiului de Fezabilitate/ Documentatiei de Avizare a Lucrarilor de Intervenții/ Memoriului Justificativ (doar în cazul achizițiilor simple și dotărilor care nu presupun montaj) </w:t>
            </w:r>
            <w:r w:rsidRPr="000B32C9">
              <w:rPr>
                <w:rFonts w:asciiTheme="minorHAnsi" w:hAnsiTheme="minorHAnsi"/>
                <w:b/>
                <w:color w:val="000000" w:themeColor="text1"/>
                <w:sz w:val="24"/>
                <w:szCs w:val="24"/>
              </w:rPr>
              <w:lastRenderedPageBreak/>
              <w:t xml:space="preserve">întocmite conform legislaţiei în vigoare </w:t>
            </w:r>
            <w:r w:rsidRPr="000B32C9">
              <w:rPr>
                <w:rFonts w:asciiTheme="minorHAnsi" w:hAnsiTheme="minorHAnsi"/>
                <w:color w:val="000000" w:themeColor="text1"/>
                <w:sz w:val="24"/>
                <w:szCs w:val="24"/>
                <w:lang w:val="en-US"/>
              </w:rPr>
              <w:t>solicitantul demonstreaza ca sistemul de producere si utilizare de energie din surse regenerabile este o componenta din cadrul fluxului investitiei sau contribuie direct la desfasurarea activitatii ce face obiectul proiectului.</w:t>
            </w:r>
            <w:r w:rsidR="00A15BF5" w:rsidRPr="000B32C9">
              <w:rPr>
                <w:rFonts w:asciiTheme="minorHAnsi" w:hAnsiTheme="minorHAnsi"/>
                <w:color w:val="000000" w:themeColor="text1"/>
                <w:sz w:val="24"/>
                <w:szCs w:val="24"/>
                <w:lang w:val="en-US"/>
              </w:rPr>
              <w:t>(</w:t>
            </w:r>
            <w:r w:rsidR="00A15BF5" w:rsidRPr="000B32C9">
              <w:rPr>
                <w:rFonts w:asciiTheme="minorHAnsi" w:hAnsiTheme="minorHAnsi" w:cs="Arial"/>
                <w:i/>
                <w:sz w:val="24"/>
                <w:szCs w:val="24"/>
              </w:rPr>
              <w:t xml:space="preserve">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r w:rsidR="00A15BF5" w:rsidRPr="000B32C9">
              <w:rPr>
                <w:rFonts w:asciiTheme="minorHAnsi" w:hAnsiTheme="minorHAnsi"/>
                <w:color w:val="000000" w:themeColor="text1"/>
                <w:sz w:val="24"/>
                <w:szCs w:val="24"/>
                <w:lang w:val="en-US"/>
              </w:rPr>
              <w:t>)</w:t>
            </w:r>
          </w:p>
          <w:p w14:paraId="4869C4AF" w14:textId="74B3DE96" w:rsidR="000C3B22" w:rsidRPr="00D518CE" w:rsidRDefault="000C3B22" w:rsidP="000C3B22">
            <w:pPr>
              <w:overflowPunct w:val="0"/>
              <w:autoSpaceDE w:val="0"/>
              <w:autoSpaceDN w:val="0"/>
              <w:adjustRightInd w:val="0"/>
              <w:spacing w:before="120" w:after="120" w:line="240" w:lineRule="auto"/>
              <w:jc w:val="both"/>
              <w:textAlignment w:val="baseline"/>
              <w:rPr>
                <w:rFonts w:asciiTheme="minorHAnsi" w:hAnsiTheme="minorHAnsi"/>
                <w:b/>
                <w:color w:val="000000" w:themeColor="text1"/>
                <w:sz w:val="24"/>
                <w:szCs w:val="24"/>
              </w:rPr>
            </w:pPr>
            <w:r w:rsidRPr="00D518CE">
              <w:rPr>
                <w:rFonts w:asciiTheme="minorHAnsi" w:hAnsiTheme="minorHAnsi"/>
                <w:b/>
                <w:color w:val="000000" w:themeColor="text1"/>
                <w:sz w:val="24"/>
                <w:szCs w:val="24"/>
              </w:rPr>
              <w:t xml:space="preserve">In cazul investitiilor in  </w:t>
            </w:r>
            <w:r w:rsidRPr="00D518CE">
              <w:rPr>
                <w:rFonts w:asciiTheme="minorHAnsi" w:hAnsiTheme="minorHAnsi"/>
                <w:b/>
                <w:color w:val="000000" w:themeColor="text1"/>
                <w:sz w:val="24"/>
                <w:szCs w:val="24"/>
                <w:lang w:val="en-US"/>
              </w:rPr>
              <w:t>achizitionarea de utilaje si echipamente pentru serviciile publice</w:t>
            </w:r>
          </w:p>
          <w:p w14:paraId="107FFF6B" w14:textId="6DC68907"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Se verifica daca achizitia utilajelor și echipamentelor face parte din înființarea serviciului. Dacă serviciul există (ca și activitate în cadrul Primăriei), dar nu este dotat, se pot finanța dotările, dar utilajele si echipamentele trebuie să fie dimensionate și corelate cu nevoile identificate la nivelul comunității și descrise în cadrul proiectului. În cazul acestor achiziții, se verifica daca solicitantul prezent în cadrul documentației depuse situația actuală, precum si modalitațile de rezolvare a problemei. </w:t>
            </w:r>
          </w:p>
          <w:p w14:paraId="19765DDA" w14:textId="1CEFF422"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Daca solicitantului detine deja un echipament similar celui pentru care solicita finantare, se verifica daca solicitantul a justificat obiectiv necesitatea si oportunitatea unui nou echipament similar. </w:t>
            </w:r>
          </w:p>
          <w:p w14:paraId="6CFB2D97" w14:textId="1C110E54" w:rsidR="000C3B22" w:rsidRPr="000B32C9" w:rsidRDefault="000C3B22" w:rsidP="000C3B22">
            <w:pPr>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t xml:space="preserve">Expertul verifica daca solicitantul a prezentat Hotarea Consiliului Local de infiintare a serviciului public, inventarul bunurilor din cadrul serviciului respectiv si orice alt document justificativ care poate sustine cele prezentate. </w:t>
            </w:r>
          </w:p>
          <w:p w14:paraId="4800BF77" w14:textId="77777777" w:rsidR="00564A96" w:rsidRDefault="00564A96" w:rsidP="00564A96">
            <w:pPr>
              <w:spacing w:before="120" w:after="120" w:line="240" w:lineRule="auto"/>
              <w:jc w:val="both"/>
              <w:rPr>
                <w:rFonts w:asciiTheme="minorHAnsi" w:hAnsiTheme="minorHAnsi"/>
                <w:b/>
                <w:sz w:val="24"/>
                <w:szCs w:val="24"/>
                <w:lang w:val="en-US"/>
              </w:rPr>
            </w:pPr>
          </w:p>
          <w:p w14:paraId="057122CB" w14:textId="77777777" w:rsidR="00065C15" w:rsidRDefault="00065C15" w:rsidP="00564A96">
            <w:pPr>
              <w:spacing w:before="120" w:after="120" w:line="240" w:lineRule="auto"/>
              <w:jc w:val="both"/>
              <w:rPr>
                <w:rFonts w:asciiTheme="minorHAnsi" w:hAnsiTheme="minorHAnsi"/>
                <w:b/>
                <w:sz w:val="24"/>
                <w:szCs w:val="24"/>
                <w:lang w:val="en-US"/>
              </w:rPr>
            </w:pPr>
          </w:p>
          <w:p w14:paraId="1F95A386" w14:textId="77777777" w:rsidR="00065C15" w:rsidRDefault="00065C15" w:rsidP="00564A96">
            <w:pPr>
              <w:spacing w:before="120" w:after="120" w:line="240" w:lineRule="auto"/>
              <w:jc w:val="both"/>
              <w:rPr>
                <w:rFonts w:asciiTheme="minorHAnsi" w:hAnsiTheme="minorHAnsi"/>
                <w:b/>
                <w:sz w:val="24"/>
                <w:szCs w:val="24"/>
                <w:lang w:val="en-US"/>
              </w:rPr>
            </w:pPr>
          </w:p>
          <w:p w14:paraId="04ACD82D" w14:textId="77777777" w:rsidR="00065C15" w:rsidRPr="000B32C9" w:rsidRDefault="00065C15" w:rsidP="00564A96">
            <w:pPr>
              <w:spacing w:before="120" w:after="120" w:line="240" w:lineRule="auto"/>
              <w:jc w:val="both"/>
              <w:rPr>
                <w:rFonts w:asciiTheme="minorHAnsi" w:hAnsiTheme="minorHAnsi"/>
                <w:b/>
                <w:sz w:val="24"/>
                <w:szCs w:val="24"/>
                <w:lang w:val="en-US"/>
              </w:rPr>
            </w:pPr>
          </w:p>
          <w:p w14:paraId="3A82D3B6" w14:textId="77777777" w:rsidR="00564A96" w:rsidRPr="000B32C9" w:rsidRDefault="00564A96" w:rsidP="00564A96">
            <w:pPr>
              <w:spacing w:before="120" w:after="120" w:line="240" w:lineRule="auto"/>
              <w:jc w:val="both"/>
              <w:rPr>
                <w:rFonts w:asciiTheme="minorHAnsi" w:hAnsiTheme="minorHAnsi"/>
                <w:b/>
                <w:sz w:val="24"/>
                <w:szCs w:val="24"/>
                <w:lang w:val="en-US"/>
              </w:rPr>
            </w:pPr>
            <w:r w:rsidRPr="000B32C9">
              <w:rPr>
                <w:rFonts w:asciiTheme="minorHAnsi" w:hAnsiTheme="minorHAnsi"/>
                <w:b/>
                <w:sz w:val="24"/>
                <w:szCs w:val="24"/>
                <w:lang w:val="en-US"/>
              </w:rPr>
              <w:t>In cazul investitiilor in infrastructura turistica la scara mica (constructia/modernizarea centrelor de informare turistica, informare si ghidare a vizitatorilor, constructia de adaposturi si facilitati legate de turismul local, marcarea de trasee turistice) si in activitati de promovare turistica a zonei (realizarea de ghiduri turistice, website-uri de prezentare, panouri de informare, festivaluri etc.)</w:t>
            </w:r>
          </w:p>
          <w:p w14:paraId="4C46C547" w14:textId="77777777" w:rsidR="00564A96" w:rsidRPr="000B32C9" w:rsidRDefault="00564A96" w:rsidP="00564A96">
            <w:pPr>
              <w:jc w:val="both"/>
              <w:rPr>
                <w:rFonts w:asciiTheme="minorHAnsi" w:hAnsiTheme="minorHAnsi"/>
                <w:i/>
                <w:sz w:val="24"/>
                <w:szCs w:val="24"/>
              </w:rPr>
            </w:pPr>
            <w:r w:rsidRPr="000B32C9">
              <w:rPr>
                <w:rFonts w:asciiTheme="minorHAnsi" w:hAnsiTheme="minorHAnsi" w:cs="Arial"/>
                <w:i/>
                <w:sz w:val="24"/>
                <w:szCs w:val="24"/>
              </w:rPr>
              <w:t xml:space="preserve">Investitiile in </w:t>
            </w:r>
            <w:r w:rsidRPr="000B32C9">
              <w:rPr>
                <w:rFonts w:asciiTheme="minorHAnsi" w:hAnsiTheme="minorHAnsi"/>
                <w:i/>
                <w:sz w:val="24"/>
                <w:szCs w:val="24"/>
              </w:rPr>
              <w:t>activitati de promovare turistica a zonei sunt eligibile doar ca si activitati in cadrul proiectelor ce prevad investitii in infrastructura turistica la scara mica.</w:t>
            </w:r>
          </w:p>
          <w:p w14:paraId="0D376EC9" w14:textId="50BD45AD" w:rsidR="00564A96" w:rsidRPr="000B32C9" w:rsidRDefault="00564A96" w:rsidP="00564A96">
            <w:pPr>
              <w:rPr>
                <w:rFonts w:asciiTheme="minorHAnsi" w:hAnsiTheme="minorHAnsi"/>
                <w:i/>
                <w:sz w:val="24"/>
                <w:szCs w:val="24"/>
              </w:rPr>
            </w:pPr>
            <w:r w:rsidRPr="000B32C9">
              <w:rPr>
                <w:rFonts w:asciiTheme="minorHAnsi" w:hAnsiTheme="minorHAnsi"/>
                <w:b/>
                <w:i/>
                <w:sz w:val="24"/>
                <w:szCs w:val="24"/>
              </w:rPr>
              <w:t>I</w:t>
            </w:r>
            <w:r w:rsidRPr="000B32C9">
              <w:rPr>
                <w:rFonts w:asciiTheme="minorHAnsi" w:hAnsiTheme="minorHAnsi"/>
                <w:i/>
                <w:sz w:val="24"/>
                <w:szCs w:val="24"/>
              </w:rPr>
              <w:t>nvestitiile in infrastructura turistica la scara mica</w:t>
            </w:r>
            <w:r w:rsidRPr="000B32C9">
              <w:rPr>
                <w:rFonts w:asciiTheme="minorHAnsi" w:hAnsiTheme="minorHAnsi" w:cs="–yâ_ˇ"/>
                <w:i/>
                <w:sz w:val="24"/>
                <w:szCs w:val="24"/>
              </w:rPr>
              <w:t xml:space="preserve"> </w:t>
            </w:r>
            <w:r w:rsidRPr="000B32C9">
              <w:rPr>
                <w:rFonts w:asciiTheme="minorHAnsi" w:hAnsiTheme="minorHAnsi"/>
                <w:i/>
                <w:sz w:val="24"/>
                <w:szCs w:val="24"/>
              </w:rPr>
              <w:t>vor fi amplasate doar în comunele care sunt identificate în sec</w:t>
            </w:r>
            <w:r w:rsidRPr="000B32C9">
              <w:rPr>
                <w:rFonts w:asciiTheme="minorHAnsi" w:hAnsiTheme="minorHAnsi" w:cs="–yâ_ˇ"/>
                <w:i/>
                <w:sz w:val="24"/>
                <w:szCs w:val="24"/>
              </w:rPr>
              <w:t>ț</w:t>
            </w:r>
            <w:r w:rsidRPr="000B32C9">
              <w:rPr>
                <w:rFonts w:asciiTheme="minorHAnsi" w:hAnsiTheme="minorHAnsi"/>
                <w:i/>
                <w:sz w:val="24"/>
                <w:szCs w:val="24"/>
              </w:rPr>
              <w:t>iunea a VIII-a - zone cu resurse turistice din Planul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(Ordonan</w:t>
            </w:r>
            <w:r w:rsidRPr="000B32C9">
              <w:rPr>
                <w:rFonts w:asciiTheme="minorHAnsi" w:hAnsiTheme="minorHAnsi" w:cs="–yâ_ˇ"/>
                <w:i/>
                <w:sz w:val="24"/>
                <w:szCs w:val="24"/>
              </w:rPr>
              <w:t>ț</w:t>
            </w:r>
            <w:r w:rsidRPr="000B32C9">
              <w:rPr>
                <w:rFonts w:asciiTheme="minorHAnsi" w:hAnsiTheme="minorHAnsi"/>
                <w:i/>
                <w:sz w:val="24"/>
                <w:szCs w:val="24"/>
              </w:rPr>
              <w:t>a de Urgen</w:t>
            </w:r>
            <w:r w:rsidRPr="000B32C9">
              <w:rPr>
                <w:rFonts w:asciiTheme="minorHAnsi" w:hAnsiTheme="minorHAnsi" w:cs="–yâ_ˇ"/>
                <w:i/>
                <w:sz w:val="24"/>
                <w:szCs w:val="24"/>
              </w:rPr>
              <w:t xml:space="preserve">ță </w:t>
            </w:r>
            <w:r w:rsidRPr="000B32C9">
              <w:rPr>
                <w:rFonts w:asciiTheme="minorHAnsi" w:hAnsiTheme="minorHAnsi"/>
                <w:i/>
                <w:sz w:val="24"/>
                <w:szCs w:val="24"/>
              </w:rPr>
              <w:t>nr. 142 din 28 octombrie 2008 privind aprobarea Planului de amenajare a teritoriului na</w:t>
            </w:r>
            <w:r w:rsidRPr="000B32C9">
              <w:rPr>
                <w:rFonts w:asciiTheme="minorHAnsi" w:hAnsiTheme="minorHAnsi" w:cs="–yâ_ˇ"/>
                <w:i/>
                <w:sz w:val="24"/>
                <w:szCs w:val="24"/>
              </w:rPr>
              <w:t>ț</w:t>
            </w:r>
            <w:r w:rsidRPr="000B32C9">
              <w:rPr>
                <w:rFonts w:asciiTheme="minorHAnsi" w:hAnsiTheme="minorHAnsi"/>
                <w:i/>
                <w:sz w:val="24"/>
                <w:szCs w:val="24"/>
              </w:rPr>
              <w:t>ional, Sec</w:t>
            </w:r>
            <w:r w:rsidRPr="000B32C9">
              <w:rPr>
                <w:rFonts w:asciiTheme="minorHAnsi" w:hAnsiTheme="minorHAnsi" w:cs="–yâ_ˇ"/>
                <w:i/>
                <w:sz w:val="24"/>
                <w:szCs w:val="24"/>
              </w:rPr>
              <w:t>ț</w:t>
            </w:r>
            <w:r w:rsidRPr="000B32C9">
              <w:rPr>
                <w:rFonts w:asciiTheme="minorHAnsi" w:hAnsiTheme="minorHAnsi"/>
                <w:i/>
                <w:sz w:val="24"/>
                <w:szCs w:val="24"/>
              </w:rPr>
              <w:t>iunea a VIII- a, zone cu resurse turistice cu modific</w:t>
            </w:r>
            <w:r w:rsidRPr="000B32C9">
              <w:rPr>
                <w:rFonts w:asciiTheme="minorHAnsi" w:hAnsiTheme="minorHAnsi" w:cs="–yâ_ˇ"/>
                <w:i/>
                <w:sz w:val="24"/>
                <w:szCs w:val="24"/>
              </w:rPr>
              <w:t>ă</w:t>
            </w:r>
            <w:r w:rsidRPr="000B32C9">
              <w:rPr>
                <w:rFonts w:asciiTheme="minorHAnsi" w:hAnsiTheme="minorHAnsi"/>
                <w:i/>
                <w:sz w:val="24"/>
                <w:szCs w:val="24"/>
              </w:rPr>
              <w:t xml:space="preserve">rile </w:t>
            </w:r>
            <w:r w:rsidRPr="000B32C9">
              <w:rPr>
                <w:rFonts w:asciiTheme="minorHAnsi" w:hAnsiTheme="minorHAnsi" w:cs="–yâ_ˇ"/>
                <w:i/>
                <w:sz w:val="24"/>
                <w:szCs w:val="24"/>
              </w:rPr>
              <w:t>ș</w:t>
            </w:r>
            <w:r w:rsidRPr="000B32C9">
              <w:rPr>
                <w:rFonts w:asciiTheme="minorHAnsi" w:hAnsiTheme="minorHAnsi"/>
                <w:i/>
                <w:sz w:val="24"/>
                <w:szCs w:val="24"/>
              </w:rPr>
              <w:t>i complet</w:t>
            </w:r>
            <w:r w:rsidRPr="000B32C9">
              <w:rPr>
                <w:rFonts w:asciiTheme="minorHAnsi" w:hAnsiTheme="minorHAnsi" w:cs="–yâ_ˇ"/>
                <w:i/>
                <w:sz w:val="24"/>
                <w:szCs w:val="24"/>
              </w:rPr>
              <w:t>ă</w:t>
            </w:r>
            <w:r w:rsidRPr="000B32C9">
              <w:rPr>
                <w:rFonts w:asciiTheme="minorHAnsi" w:hAnsiTheme="minorHAnsi"/>
                <w:i/>
                <w:sz w:val="24"/>
                <w:szCs w:val="24"/>
              </w:rPr>
              <w:t>rile ulterioare).</w:t>
            </w:r>
          </w:p>
          <w:p w14:paraId="22A1D04A" w14:textId="77777777" w:rsidR="00564A96" w:rsidRPr="000B32C9" w:rsidRDefault="00564A96" w:rsidP="00564A96">
            <w:pPr>
              <w:widowControl w:val="0"/>
              <w:autoSpaceDE w:val="0"/>
              <w:autoSpaceDN w:val="0"/>
              <w:adjustRightInd w:val="0"/>
              <w:jc w:val="both"/>
              <w:rPr>
                <w:rFonts w:asciiTheme="minorHAnsi" w:hAnsiTheme="minorHAnsi"/>
                <w:i/>
                <w:sz w:val="24"/>
                <w:szCs w:val="24"/>
              </w:rPr>
            </w:pPr>
          </w:p>
          <w:p w14:paraId="34C0745C" w14:textId="481C2F42" w:rsidR="00564A96" w:rsidRPr="000B32C9" w:rsidRDefault="006B5C56" w:rsidP="00564A96">
            <w:pPr>
              <w:jc w:val="both"/>
              <w:rPr>
                <w:rFonts w:asciiTheme="minorHAnsi" w:hAnsiTheme="minorHAnsi" w:cs="Arial"/>
                <w:b/>
                <w:i/>
                <w:sz w:val="24"/>
                <w:szCs w:val="24"/>
              </w:rPr>
            </w:pPr>
            <w:r w:rsidRPr="000B32C9">
              <w:rPr>
                <w:rFonts w:asciiTheme="minorHAnsi" w:hAnsiTheme="minorHAnsi" w:cs="Arial"/>
                <w:b/>
                <w:i/>
                <w:sz w:val="24"/>
                <w:szCs w:val="24"/>
              </w:rPr>
              <w:t xml:space="preserve">Se verifica </w:t>
            </w:r>
            <w:r w:rsidR="00133AFF" w:rsidRPr="000B32C9">
              <w:rPr>
                <w:rFonts w:asciiTheme="minorHAnsi" w:hAnsiTheme="minorHAnsi" w:cs="Arial"/>
                <w:b/>
                <w:i/>
                <w:sz w:val="24"/>
                <w:szCs w:val="24"/>
              </w:rPr>
              <w:t xml:space="preserve">daca in cadrul Studiului de fezabilitate/ Documentatiei de Avizare a Lucrarilor de Interventii </w:t>
            </w:r>
            <w:r w:rsidR="00FC6233" w:rsidRPr="000B32C9">
              <w:rPr>
                <w:rFonts w:asciiTheme="minorHAnsi" w:hAnsiTheme="minorHAnsi" w:cs="Arial"/>
                <w:b/>
                <w:i/>
                <w:sz w:val="24"/>
                <w:szCs w:val="24"/>
              </w:rPr>
              <w:t>este descris modul de indeplini</w:t>
            </w:r>
            <w:r w:rsidR="00133AFF" w:rsidRPr="000B32C9">
              <w:rPr>
                <w:rFonts w:asciiTheme="minorHAnsi" w:hAnsiTheme="minorHAnsi" w:cs="Arial"/>
                <w:b/>
                <w:i/>
                <w:sz w:val="24"/>
                <w:szCs w:val="24"/>
              </w:rPr>
              <w:t>re al  c</w:t>
            </w:r>
            <w:r w:rsidR="00564A96" w:rsidRPr="000B32C9">
              <w:rPr>
                <w:rFonts w:asciiTheme="minorHAnsi" w:hAnsiTheme="minorHAnsi" w:cs="Arial"/>
                <w:b/>
                <w:i/>
                <w:sz w:val="24"/>
                <w:szCs w:val="24"/>
              </w:rPr>
              <w:t>riterii</w:t>
            </w:r>
            <w:r w:rsidR="00FC6233" w:rsidRPr="000B32C9">
              <w:rPr>
                <w:rFonts w:asciiTheme="minorHAnsi" w:hAnsiTheme="minorHAnsi" w:cs="Arial"/>
                <w:b/>
                <w:i/>
                <w:sz w:val="24"/>
                <w:szCs w:val="24"/>
              </w:rPr>
              <w:t xml:space="preserve">lor </w:t>
            </w:r>
            <w:r w:rsidR="00564A96" w:rsidRPr="000B32C9">
              <w:rPr>
                <w:rFonts w:asciiTheme="minorHAnsi" w:hAnsiTheme="minorHAnsi" w:cs="Arial"/>
                <w:b/>
                <w:i/>
                <w:sz w:val="24"/>
                <w:szCs w:val="24"/>
              </w:rPr>
              <w:t xml:space="preserve"> obligatorii pentru centrele de informare turistica, informare si ghidare a vizitatorilor</w:t>
            </w:r>
            <w:r w:rsidR="00133AFF" w:rsidRPr="000B32C9">
              <w:rPr>
                <w:rFonts w:asciiTheme="minorHAnsi" w:hAnsiTheme="minorHAnsi" w:cs="Arial"/>
                <w:b/>
                <w:i/>
                <w:sz w:val="24"/>
                <w:szCs w:val="24"/>
              </w:rPr>
              <w:t xml:space="preserve"> prevazute in Ghidul Solicitantului</w:t>
            </w:r>
            <w:r w:rsidR="00564A96" w:rsidRPr="000B32C9">
              <w:rPr>
                <w:rFonts w:asciiTheme="minorHAnsi" w:hAnsiTheme="minorHAnsi" w:cs="Arial"/>
                <w:b/>
                <w:i/>
                <w:sz w:val="24"/>
                <w:szCs w:val="24"/>
              </w:rPr>
              <w:t>:</w:t>
            </w:r>
          </w:p>
          <w:p w14:paraId="563CC037"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Sediile centrelor locale de informare şi promovare turistică trebuie să fie situate în centrul localităţilor, pe străzi cu circulaţie intensă, în clădiri independente sau la parterul unor imobile cu acces facil pentru turişti.</w:t>
            </w:r>
          </w:p>
          <w:p w14:paraId="73A6F32A"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lastRenderedPageBreak/>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66CB95C1" w14:textId="77777777" w:rsidR="00564A96" w:rsidRPr="000B32C9" w:rsidRDefault="00564A96" w:rsidP="00564A96">
            <w:pPr>
              <w:pStyle w:val="ListParagraph"/>
              <w:numPr>
                <w:ilvl w:val="0"/>
                <w:numId w:val="22"/>
              </w:numPr>
              <w:spacing w:after="0" w:line="240" w:lineRule="auto"/>
              <w:ind w:left="360"/>
              <w:jc w:val="both"/>
              <w:rPr>
                <w:rFonts w:asciiTheme="minorHAnsi" w:hAnsiTheme="minorHAnsi" w:cs="Arial"/>
                <w:i/>
                <w:sz w:val="24"/>
                <w:szCs w:val="24"/>
              </w:rPr>
            </w:pPr>
            <w:r w:rsidRPr="000B32C9">
              <w:rPr>
                <w:rFonts w:asciiTheme="minorHAnsi" w:hAnsiTheme="minorHAnsi" w:cs="Arial"/>
                <w:i/>
                <w:sz w:val="24"/>
                <w:szCs w:val="24"/>
              </w:rPr>
              <w:t>Drumul spre centrele locale de informare şi promovare turistică este semnalizat corespunzător prin panouri, indicatoare şi alte asemenea.</w:t>
            </w:r>
          </w:p>
          <w:p w14:paraId="7C4DC32D" w14:textId="77777777" w:rsidR="00FC6233" w:rsidRPr="000B32C9" w:rsidRDefault="00FC6233" w:rsidP="00FC6233">
            <w:pPr>
              <w:pStyle w:val="ListParagraph"/>
              <w:spacing w:after="0" w:line="240" w:lineRule="auto"/>
              <w:ind w:left="360"/>
              <w:jc w:val="both"/>
              <w:rPr>
                <w:rFonts w:asciiTheme="minorHAnsi" w:hAnsiTheme="minorHAnsi" w:cs="Arial"/>
                <w:i/>
                <w:sz w:val="24"/>
                <w:szCs w:val="24"/>
              </w:rPr>
            </w:pPr>
          </w:p>
          <w:p w14:paraId="2B3D04ED" w14:textId="77777777" w:rsidR="00564A96" w:rsidRPr="000B32C9" w:rsidRDefault="00564A96" w:rsidP="00564A96">
            <w:pPr>
              <w:widowControl w:val="0"/>
              <w:autoSpaceDE w:val="0"/>
              <w:autoSpaceDN w:val="0"/>
              <w:adjustRightInd w:val="0"/>
              <w:rPr>
                <w:rFonts w:asciiTheme="minorHAnsi" w:hAnsiTheme="minorHAnsi"/>
                <w:b/>
                <w:i/>
                <w:sz w:val="24"/>
                <w:szCs w:val="24"/>
              </w:rPr>
            </w:pPr>
            <w:r w:rsidRPr="000B32C9">
              <w:rPr>
                <w:rFonts w:asciiTheme="minorHAnsi" w:hAnsiTheme="minorHAnsi"/>
                <w:b/>
                <w:i/>
                <w:sz w:val="24"/>
                <w:szCs w:val="24"/>
              </w:rPr>
              <w:t xml:space="preserve">Dotari tehnice </w:t>
            </w:r>
            <w:r w:rsidRPr="000B32C9">
              <w:rPr>
                <w:rFonts w:asciiTheme="minorHAnsi" w:hAnsiTheme="minorHAnsi" w:cs="Arial"/>
                <w:b/>
                <w:i/>
                <w:sz w:val="24"/>
                <w:szCs w:val="24"/>
              </w:rPr>
              <w:t>obligatorii pentru centrele informare turistica, informare si ghidare a vizitatorilor</w:t>
            </w:r>
            <w:r w:rsidRPr="000B32C9">
              <w:rPr>
                <w:rFonts w:asciiTheme="minorHAnsi" w:hAnsiTheme="minorHAnsi"/>
                <w:b/>
                <w:i/>
                <w:sz w:val="24"/>
                <w:szCs w:val="24"/>
              </w:rPr>
              <w:t>:</w:t>
            </w:r>
          </w:p>
          <w:p w14:paraId="5EF2BC95"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2 înc</w:t>
            </w:r>
            <w:r w:rsidRPr="000B32C9">
              <w:rPr>
                <w:rFonts w:asciiTheme="minorHAnsi" w:hAnsiTheme="minorHAnsi" w:cs="çâ_ˇ"/>
                <w:i/>
                <w:sz w:val="24"/>
                <w:szCs w:val="24"/>
              </w:rPr>
              <w:t>ă</w:t>
            </w:r>
            <w:r w:rsidRPr="000B32C9">
              <w:rPr>
                <w:rFonts w:asciiTheme="minorHAnsi" w:hAnsiTheme="minorHAnsi"/>
                <w:i/>
                <w:sz w:val="24"/>
                <w:szCs w:val="24"/>
              </w:rPr>
              <w:t>peri, din care una pentru primirea publicului ( fiecare înc</w:t>
            </w:r>
            <w:r w:rsidRPr="000B32C9">
              <w:rPr>
                <w:rFonts w:asciiTheme="minorHAnsi" w:hAnsiTheme="minorHAnsi" w:cs="çâ_ˇ"/>
                <w:i/>
                <w:sz w:val="24"/>
                <w:szCs w:val="24"/>
              </w:rPr>
              <w:t>ă</w:t>
            </w:r>
            <w:r w:rsidRPr="000B32C9">
              <w:rPr>
                <w:rFonts w:asciiTheme="minorHAnsi" w:hAnsiTheme="minorHAnsi"/>
                <w:i/>
                <w:sz w:val="24"/>
                <w:szCs w:val="24"/>
              </w:rPr>
              <w:t xml:space="preserve">pere va avea între 15 </w:t>
            </w:r>
            <w:r w:rsidRPr="000B32C9">
              <w:rPr>
                <w:rFonts w:asciiTheme="minorHAnsi" w:hAnsiTheme="minorHAnsi" w:cs="çâ_ˇ"/>
                <w:i/>
                <w:sz w:val="24"/>
                <w:szCs w:val="24"/>
              </w:rPr>
              <w:t>ş</w:t>
            </w:r>
            <w:r w:rsidRPr="000B32C9">
              <w:rPr>
                <w:rFonts w:asciiTheme="minorHAnsi" w:hAnsiTheme="minorHAnsi"/>
                <w:i/>
                <w:sz w:val="24"/>
                <w:szCs w:val="24"/>
              </w:rPr>
              <w:t>i 25 mp);</w:t>
            </w:r>
          </w:p>
          <w:p w14:paraId="21397AB8"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 xml:space="preserve">1 echipament hardware </w:t>
            </w:r>
            <w:r w:rsidRPr="000B32C9">
              <w:rPr>
                <w:rFonts w:asciiTheme="minorHAnsi" w:hAnsiTheme="minorHAnsi" w:cs="çâ_ˇ"/>
                <w:i/>
                <w:sz w:val="24"/>
                <w:szCs w:val="24"/>
              </w:rPr>
              <w:t>ş</w:t>
            </w:r>
            <w:r w:rsidRPr="000B32C9">
              <w:rPr>
                <w:rFonts w:asciiTheme="minorHAnsi" w:hAnsiTheme="minorHAnsi"/>
                <w:i/>
                <w:sz w:val="24"/>
                <w:szCs w:val="24"/>
              </w:rPr>
              <w:t>i software, acces la Internet;</w:t>
            </w:r>
          </w:p>
          <w:p w14:paraId="3525AF79"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cs="çâ_ˇ"/>
                <w:i/>
                <w:sz w:val="24"/>
                <w:szCs w:val="24"/>
              </w:rPr>
            </w:pPr>
            <w:r w:rsidRPr="000B32C9">
              <w:rPr>
                <w:rFonts w:asciiTheme="minorHAnsi" w:hAnsiTheme="minorHAnsi"/>
                <w:i/>
                <w:sz w:val="24"/>
                <w:szCs w:val="24"/>
              </w:rPr>
              <w:t>instala</w:t>
            </w:r>
            <w:r w:rsidRPr="000B32C9">
              <w:rPr>
                <w:rFonts w:asciiTheme="minorHAnsi" w:hAnsiTheme="minorHAnsi" w:cs="çâ_ˇ"/>
                <w:i/>
                <w:sz w:val="24"/>
                <w:szCs w:val="24"/>
              </w:rPr>
              <w:t>ţ</w:t>
            </w:r>
            <w:r w:rsidRPr="000B32C9">
              <w:rPr>
                <w:rFonts w:asciiTheme="minorHAnsi" w:hAnsiTheme="minorHAnsi"/>
                <w:i/>
                <w:sz w:val="24"/>
                <w:szCs w:val="24"/>
              </w:rPr>
              <w:t xml:space="preserve">ii, echipamente </w:t>
            </w:r>
            <w:r w:rsidRPr="000B32C9">
              <w:rPr>
                <w:rFonts w:asciiTheme="minorHAnsi" w:hAnsiTheme="minorHAnsi" w:cs="çâ_ˇ"/>
                <w:i/>
                <w:sz w:val="24"/>
                <w:szCs w:val="24"/>
              </w:rPr>
              <w:t>ş</w:t>
            </w:r>
            <w:r w:rsidRPr="000B32C9">
              <w:rPr>
                <w:rFonts w:asciiTheme="minorHAnsi" w:hAnsiTheme="minorHAnsi"/>
                <w:i/>
                <w:sz w:val="24"/>
                <w:szCs w:val="24"/>
              </w:rPr>
              <w:t>i dot</w:t>
            </w:r>
            <w:r w:rsidRPr="000B32C9">
              <w:rPr>
                <w:rFonts w:asciiTheme="minorHAnsi" w:hAnsiTheme="minorHAnsi" w:cs="çâ_ˇ"/>
                <w:i/>
                <w:sz w:val="24"/>
                <w:szCs w:val="24"/>
              </w:rPr>
              <w:t>ă</w:t>
            </w:r>
            <w:r w:rsidRPr="000B32C9">
              <w:rPr>
                <w:rFonts w:asciiTheme="minorHAnsi" w:hAnsiTheme="minorHAnsi"/>
                <w:i/>
                <w:sz w:val="24"/>
                <w:szCs w:val="24"/>
              </w:rPr>
              <w:t>ri pentru asigurarea condi</w:t>
            </w:r>
            <w:r w:rsidRPr="000B32C9">
              <w:rPr>
                <w:rFonts w:asciiTheme="minorHAnsi" w:hAnsiTheme="minorHAnsi" w:cs="çâ_ˇ"/>
                <w:i/>
                <w:sz w:val="24"/>
                <w:szCs w:val="24"/>
              </w:rPr>
              <w:t>ţ</w:t>
            </w:r>
            <w:r w:rsidRPr="000B32C9">
              <w:rPr>
                <w:rFonts w:asciiTheme="minorHAnsi" w:hAnsiTheme="minorHAnsi"/>
                <w:i/>
                <w:sz w:val="24"/>
                <w:szCs w:val="24"/>
              </w:rPr>
              <w:t>iilor de climatizare, siguran</w:t>
            </w:r>
            <w:r w:rsidRPr="000B32C9">
              <w:rPr>
                <w:rFonts w:asciiTheme="minorHAnsi" w:hAnsiTheme="minorHAnsi" w:cs="çâ_ˇ"/>
                <w:i/>
                <w:sz w:val="24"/>
                <w:szCs w:val="24"/>
              </w:rPr>
              <w:t xml:space="preserve">ţă </w:t>
            </w:r>
            <w:r w:rsidRPr="000B32C9">
              <w:rPr>
                <w:rFonts w:asciiTheme="minorHAnsi" w:hAnsiTheme="minorHAnsi"/>
                <w:i/>
                <w:sz w:val="24"/>
                <w:szCs w:val="24"/>
              </w:rPr>
              <w:t xml:space="preserve">la foc </w:t>
            </w:r>
            <w:r w:rsidRPr="000B32C9">
              <w:rPr>
                <w:rFonts w:asciiTheme="minorHAnsi" w:hAnsiTheme="minorHAnsi" w:cs="çâ_ˇ"/>
                <w:i/>
                <w:sz w:val="24"/>
                <w:szCs w:val="24"/>
              </w:rPr>
              <w:t>ş</w:t>
            </w:r>
            <w:r w:rsidRPr="000B32C9">
              <w:rPr>
                <w:rFonts w:asciiTheme="minorHAnsi" w:hAnsiTheme="minorHAnsi"/>
                <w:i/>
                <w:sz w:val="24"/>
                <w:szCs w:val="24"/>
              </w:rPr>
              <w:t>i antiefrac</w:t>
            </w:r>
            <w:r w:rsidRPr="000B32C9">
              <w:rPr>
                <w:rFonts w:asciiTheme="minorHAnsi" w:hAnsiTheme="minorHAnsi" w:cs="çâ_ˇ"/>
                <w:i/>
                <w:sz w:val="24"/>
                <w:szCs w:val="24"/>
              </w:rPr>
              <w:t>ţ</w:t>
            </w:r>
            <w:r w:rsidRPr="000B32C9">
              <w:rPr>
                <w:rFonts w:asciiTheme="minorHAnsi" w:hAnsiTheme="minorHAnsi"/>
                <w:i/>
                <w:sz w:val="24"/>
                <w:szCs w:val="24"/>
              </w:rPr>
              <w:t>ie;</w:t>
            </w:r>
          </w:p>
          <w:p w14:paraId="01C98B81"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grup sanitar;</w:t>
            </w:r>
          </w:p>
          <w:p w14:paraId="2BF97F79" w14:textId="77777777" w:rsidR="00564A96" w:rsidRPr="000B32C9" w:rsidRDefault="00564A96" w:rsidP="00564A96">
            <w:pPr>
              <w:pStyle w:val="ListParagraph"/>
              <w:widowControl w:val="0"/>
              <w:numPr>
                <w:ilvl w:val="0"/>
                <w:numId w:val="23"/>
              </w:numPr>
              <w:autoSpaceDE w:val="0"/>
              <w:autoSpaceDN w:val="0"/>
              <w:adjustRightInd w:val="0"/>
              <w:spacing w:after="0" w:line="240" w:lineRule="auto"/>
              <w:rPr>
                <w:rFonts w:asciiTheme="minorHAnsi" w:hAnsiTheme="minorHAnsi"/>
                <w:i/>
                <w:sz w:val="24"/>
                <w:szCs w:val="24"/>
              </w:rPr>
            </w:pPr>
            <w:r w:rsidRPr="000B32C9">
              <w:rPr>
                <w:rFonts w:asciiTheme="minorHAnsi" w:hAnsiTheme="minorHAnsi"/>
                <w:i/>
                <w:sz w:val="24"/>
                <w:szCs w:val="24"/>
              </w:rPr>
              <w:t>mijloace fixe de tipul mobilier, dot</w:t>
            </w:r>
            <w:r w:rsidRPr="000B32C9">
              <w:rPr>
                <w:rFonts w:asciiTheme="minorHAnsi" w:hAnsiTheme="minorHAnsi" w:cs="çâ_ˇ"/>
                <w:i/>
                <w:sz w:val="24"/>
                <w:szCs w:val="24"/>
              </w:rPr>
              <w:t>ă</w:t>
            </w:r>
            <w:r w:rsidRPr="000B32C9">
              <w:rPr>
                <w:rFonts w:asciiTheme="minorHAnsi" w:hAnsiTheme="minorHAnsi"/>
                <w:i/>
                <w:sz w:val="24"/>
                <w:szCs w:val="24"/>
              </w:rPr>
              <w:t>ri de uz gospod</w:t>
            </w:r>
            <w:r w:rsidRPr="000B32C9">
              <w:rPr>
                <w:rFonts w:asciiTheme="minorHAnsi" w:hAnsiTheme="minorHAnsi" w:cs="çâ_ˇ"/>
                <w:i/>
                <w:sz w:val="24"/>
                <w:szCs w:val="24"/>
              </w:rPr>
              <w:t>ă</w:t>
            </w:r>
            <w:r w:rsidRPr="000B32C9">
              <w:rPr>
                <w:rFonts w:asciiTheme="minorHAnsi" w:hAnsiTheme="minorHAnsi"/>
                <w:i/>
                <w:sz w:val="24"/>
                <w:szCs w:val="24"/>
              </w:rPr>
              <w:t xml:space="preserve">resc </w:t>
            </w:r>
            <w:r w:rsidRPr="000B32C9">
              <w:rPr>
                <w:rFonts w:asciiTheme="minorHAnsi" w:hAnsiTheme="minorHAnsi" w:cs="çâ_ˇ"/>
                <w:i/>
                <w:sz w:val="24"/>
                <w:szCs w:val="24"/>
              </w:rPr>
              <w:t>ş</w:t>
            </w:r>
            <w:r w:rsidRPr="000B32C9">
              <w:rPr>
                <w:rFonts w:asciiTheme="minorHAnsi" w:hAnsiTheme="minorHAnsi"/>
                <w:i/>
                <w:sz w:val="24"/>
                <w:szCs w:val="24"/>
              </w:rPr>
              <w:t>i protec</w:t>
            </w:r>
            <w:r w:rsidRPr="000B32C9">
              <w:rPr>
                <w:rFonts w:asciiTheme="minorHAnsi" w:hAnsiTheme="minorHAnsi" w:cs="çâ_ˇ"/>
                <w:i/>
                <w:sz w:val="24"/>
                <w:szCs w:val="24"/>
              </w:rPr>
              <w:t>ţ</w:t>
            </w:r>
            <w:r w:rsidRPr="000B32C9">
              <w:rPr>
                <w:rFonts w:asciiTheme="minorHAnsi" w:hAnsiTheme="minorHAnsi"/>
                <w:i/>
                <w:sz w:val="24"/>
                <w:szCs w:val="24"/>
              </w:rPr>
              <w:t>ia muncii;</w:t>
            </w:r>
          </w:p>
          <w:p w14:paraId="32E24CE2" w14:textId="06F214AD" w:rsidR="00EF3FA6" w:rsidRPr="000B32C9" w:rsidRDefault="00EF3FA6" w:rsidP="00D27D92">
            <w:pPr>
              <w:spacing w:before="120" w:after="120" w:line="240" w:lineRule="auto"/>
              <w:jc w:val="both"/>
              <w:rPr>
                <w:rFonts w:asciiTheme="minorHAnsi" w:hAnsiTheme="minorHAnsi"/>
                <w:sz w:val="24"/>
                <w:szCs w:val="24"/>
              </w:rPr>
            </w:pP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6E93BDD" w14:textId="07E991A5"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4 </w:t>
      </w:r>
      <w:r w:rsidRPr="000B32C9">
        <w:rPr>
          <w:rFonts w:asciiTheme="minorHAnsi" w:hAnsiTheme="minorHAnsi"/>
          <w:b/>
          <w:sz w:val="24"/>
          <w:szCs w:val="24"/>
          <w:lang w:val="en-US"/>
        </w:rPr>
        <w:t>Constructia, modernizarea si extinderea cladirilor trebuie sa respecte/ pastreze arhitectura specifica locala;</w:t>
      </w:r>
    </w:p>
    <w:p w14:paraId="0CAA3839"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9A57EF" w:rsidRPr="000B32C9" w14:paraId="45A49AC7"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93B9940" w14:textId="77777777" w:rsidR="009A57EF" w:rsidRPr="000B32C9" w:rsidRDefault="009A57EF"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7E733571" w14:textId="77777777" w:rsidR="009A57EF" w:rsidRPr="000B32C9" w:rsidRDefault="009A57EF"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24D6205F" w14:textId="77777777" w:rsidR="009A57EF" w:rsidRPr="000B32C9" w:rsidRDefault="009A57EF"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9A57EF" w:rsidRPr="000B32C9" w14:paraId="04EEB0C2"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56D29BF5" w14:textId="77777777" w:rsidR="009A57EF" w:rsidRPr="000B32C9" w:rsidRDefault="009A57EF"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Certificatul de urbanism </w:t>
            </w:r>
          </w:p>
          <w:p w14:paraId="2755D0BE" w14:textId="77777777" w:rsidR="009A57EF" w:rsidRPr="000B32C9" w:rsidRDefault="009A57EF" w:rsidP="00202AEC">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2235CC63" w14:textId="7BB9BF3F" w:rsidR="009A57EF" w:rsidRPr="000B32C9" w:rsidRDefault="009A57EF" w:rsidP="0019571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Pentru investiţiile care vizeaza constructia, modernizarea si extinderea cladirilor, expertul verifica dacă certificatul de Urbanism </w:t>
            </w:r>
            <w:r w:rsidR="00202AEC" w:rsidRPr="00202AEC">
              <w:rPr>
                <w:rFonts w:asciiTheme="minorHAnsi" w:hAnsiTheme="minorHAnsi"/>
                <w:sz w:val="24"/>
                <w:szCs w:val="24"/>
              </w:rPr>
              <w:t xml:space="preserve">este eliberat în temeiul reglementărilor Documentației de urbanism faza PUG sau în situația în care investiția propusă prin proiect nu se regăsește în PUG, </w:t>
            </w:r>
            <w:r w:rsidR="00195713">
              <w:rPr>
                <w:rFonts w:asciiTheme="minorHAnsi" w:hAnsiTheme="minorHAnsi"/>
                <w:sz w:val="24"/>
                <w:szCs w:val="24"/>
              </w:rPr>
              <w:t xml:space="preserve">se </w:t>
            </w:r>
            <w:r w:rsidR="00202AEC" w:rsidRPr="00202AEC">
              <w:rPr>
                <w:rFonts w:asciiTheme="minorHAnsi" w:hAnsiTheme="minorHAnsi"/>
                <w:sz w:val="24"/>
                <w:szCs w:val="24"/>
              </w:rPr>
              <w:t xml:space="preserve">va </w:t>
            </w:r>
            <w:r w:rsidR="00195713">
              <w:rPr>
                <w:rFonts w:asciiTheme="minorHAnsi" w:hAnsiTheme="minorHAnsi"/>
                <w:sz w:val="24"/>
                <w:szCs w:val="24"/>
              </w:rPr>
              <w:t xml:space="preserve">verifica </w:t>
            </w:r>
            <w:r w:rsidR="00195713">
              <w:rPr>
                <w:rFonts w:asciiTheme="minorHAnsi" w:hAnsiTheme="minorHAnsi"/>
                <w:sz w:val="24"/>
                <w:szCs w:val="24"/>
              </w:rPr>
              <w:lastRenderedPageBreak/>
              <w:t>daca a fost depus</w:t>
            </w:r>
            <w:r w:rsidR="00202AEC" w:rsidRPr="00202AEC">
              <w:rPr>
                <w:rFonts w:asciiTheme="minorHAnsi" w:hAnsiTheme="minorHAnsi"/>
                <w:sz w:val="24"/>
                <w:szCs w:val="24"/>
              </w:rPr>
              <w:t xml:space="preserve"> Certificatul de Urbanism eliberat în temeiul reglementărilor Documentației de urbanism faza PUZ</w:t>
            </w:r>
            <w:r w:rsidRPr="000B32C9">
              <w:rPr>
                <w:rFonts w:asciiTheme="minorHAnsi" w:hAnsiTheme="minorHAnsi"/>
                <w:sz w:val="24"/>
                <w:szCs w:val="24"/>
              </w:rPr>
              <w:t xml:space="preserve">, </w:t>
            </w:r>
            <w:r w:rsidR="00195713">
              <w:rPr>
                <w:rFonts w:asciiTheme="minorHAnsi" w:hAnsiTheme="minorHAnsi"/>
                <w:sz w:val="24"/>
                <w:szCs w:val="24"/>
              </w:rPr>
              <w:t>confirmand</w:t>
            </w:r>
            <w:r w:rsidRPr="000B32C9">
              <w:rPr>
                <w:rFonts w:asciiTheme="minorHAnsi" w:hAnsiTheme="minorHAnsi"/>
                <w:sz w:val="24"/>
                <w:szCs w:val="24"/>
              </w:rPr>
              <w:t xml:space="preserve"> respectarea arhitecturii specifice locale la faza de Studiu de Fezabilitate/ Documentaţia de Avizare a Lucrărilor de Intervenţii.</w:t>
            </w:r>
          </w:p>
        </w:tc>
      </w:tr>
    </w:tbl>
    <w:p w14:paraId="53FFBE32"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5305517" w14:textId="77777777" w:rsidR="009A57EF" w:rsidRPr="000B32C9" w:rsidRDefault="009A57EF" w:rsidP="009A57EF">
      <w:pPr>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investitiile ce vizeaza constructia, modernizarea si extinderea cladirilor respecta/ pastreaza arhitectura specifica locala ,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A3D0D6C"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care NU vizeaza constructia, modernizarea si extinderea cladirilor.</w:t>
      </w:r>
    </w:p>
    <w:p w14:paraId="5975D71A" w14:textId="77777777" w:rsidR="00702E38" w:rsidRPr="000B32C9" w:rsidRDefault="00702E38" w:rsidP="00702E38">
      <w:pPr>
        <w:spacing w:before="120" w:after="120" w:line="240" w:lineRule="auto"/>
        <w:jc w:val="both"/>
        <w:rPr>
          <w:rFonts w:asciiTheme="minorHAnsi" w:hAnsiTheme="minorHAnsi"/>
          <w:b/>
          <w:sz w:val="24"/>
          <w:szCs w:val="24"/>
        </w:rPr>
      </w:pPr>
    </w:p>
    <w:p w14:paraId="18C9F616" w14:textId="5ADD71D8" w:rsidR="00702E38" w:rsidRPr="000B32C9" w:rsidRDefault="009A57EF" w:rsidP="00702E38">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EG5</w:t>
      </w:r>
      <w:r w:rsidR="00702E38" w:rsidRPr="000B32C9">
        <w:rPr>
          <w:rFonts w:asciiTheme="minorHAnsi" w:hAnsiTheme="minorHAnsi"/>
          <w:b/>
          <w:sz w:val="24"/>
          <w:szCs w:val="24"/>
        </w:rPr>
        <w:t xml:space="preserve"> Solicitantul trebuie să se angajeze că va asigura mentenanța</w:t>
      </w:r>
      <w:r w:rsidR="007166AB" w:rsidRPr="000B32C9">
        <w:rPr>
          <w:rFonts w:asciiTheme="minorHAnsi" w:hAnsiTheme="minorHAnsi"/>
          <w:b/>
          <w:sz w:val="24"/>
          <w:szCs w:val="24"/>
        </w:rPr>
        <w:t>/intretinerea</w:t>
      </w:r>
      <w:r w:rsidR="00702E38" w:rsidRPr="000B32C9">
        <w:rPr>
          <w:rFonts w:asciiTheme="minorHAnsi" w:hAnsiTheme="minorHAnsi"/>
          <w:b/>
          <w:sz w:val="24"/>
          <w:szCs w:val="24"/>
        </w:rPr>
        <w:t xml:space="preserve"> investiției pe o perioadă de minimum 5 ani de la data ultimei plaţi</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74AB0144" w14:textId="77777777" w:rsidR="00702E38" w:rsidRPr="000B32C9" w:rsidRDefault="00702E3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41BA39C0" w14:textId="4623EDA9" w:rsidR="00702E38" w:rsidRPr="000B32C9" w:rsidRDefault="00702E38" w:rsidP="000C597D">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sidR="000C597D">
              <w:rPr>
                <w:rFonts w:asciiTheme="minorHAnsi" w:hAnsiTheme="minorHAnsi"/>
                <w:sz w:val="24"/>
                <w:szCs w:val="24"/>
              </w:rPr>
              <w:t>iilor locale  în cazul ADI) sau</w:t>
            </w:r>
            <w:r w:rsidR="007166AB" w:rsidRPr="000B32C9">
              <w:rPr>
                <w:rFonts w:asciiTheme="minorHAnsi" w:hAnsiTheme="minorHAnsi"/>
                <w:sz w:val="24"/>
                <w:szCs w:val="24"/>
              </w:rPr>
              <w:t xml:space="preserve"> </w:t>
            </w:r>
            <w:r w:rsidR="000C597D" w:rsidRPr="000C597D">
              <w:rPr>
                <w:rFonts w:asciiTheme="minorHAnsi" w:eastAsiaTheme="minorHAnsi" w:hAnsiTheme="minorHAnsi" w:cs="Calibri"/>
                <w:b/>
                <w:sz w:val="24"/>
                <w:szCs w:val="24"/>
                <w:lang w:eastAsia="fr-FR"/>
              </w:rPr>
              <w:t xml:space="preserve"> </w:t>
            </w:r>
            <w:r w:rsidR="000C597D" w:rsidRPr="000C597D">
              <w:rPr>
                <w:rFonts w:asciiTheme="minorHAnsi" w:hAnsiTheme="minorHAnsi"/>
                <w:b/>
                <w:sz w:val="24"/>
                <w:szCs w:val="24"/>
              </w:rPr>
              <w:t>Hotărârea organului de conducere specific fiecărei categorii de solicitanți</w:t>
            </w:r>
            <w:r w:rsidR="000C597D" w:rsidRPr="000C597D">
              <w:rPr>
                <w:rFonts w:asciiTheme="minorHAnsi" w:hAnsiTheme="minorHAnsi"/>
                <w:sz w:val="24"/>
                <w:szCs w:val="24"/>
              </w:rPr>
              <w:t xml:space="preserve"> </w:t>
            </w:r>
            <w:r w:rsidR="000C597D">
              <w:rPr>
                <w:rFonts w:asciiTheme="minorHAnsi" w:hAnsiTheme="minorHAnsi"/>
                <w:sz w:val="24"/>
                <w:szCs w:val="24"/>
              </w:rPr>
              <w:t>-</w:t>
            </w:r>
            <w:r w:rsidR="000C597D" w:rsidRPr="000C597D">
              <w:rPr>
                <w:rFonts w:asciiTheme="minorHAnsi" w:hAnsiTheme="minorHAnsi"/>
                <w:sz w:val="24"/>
                <w:szCs w:val="24"/>
              </w:rPr>
              <w:t xml:space="preserve">ONG, Unitate de cult, Persoană fizică autorizată / Societate Comercială </w:t>
            </w:r>
          </w:p>
        </w:tc>
        <w:tc>
          <w:tcPr>
            <w:tcW w:w="5130" w:type="dxa"/>
            <w:tcBorders>
              <w:top w:val="single" w:sz="4" w:space="0" w:color="auto"/>
              <w:left w:val="single" w:sz="4" w:space="0" w:color="auto"/>
              <w:bottom w:val="single" w:sz="4" w:space="0" w:color="auto"/>
              <w:right w:val="single" w:sz="4" w:space="0" w:color="auto"/>
            </w:tcBorders>
          </w:tcPr>
          <w:p w14:paraId="20465DBC" w14:textId="77777777" w:rsidR="00702E38" w:rsidRPr="000B32C9" w:rsidRDefault="00702E38" w:rsidP="00D27D92">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Hotărârile, cu referire la următoarele puncte (obligatorii):</w:t>
            </w:r>
          </w:p>
          <w:p w14:paraId="3A395B41"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potentialul economic, oportunitatea si necesitatea socio-economica a investitiei</w:t>
            </w:r>
            <w:r w:rsidRPr="000B32C9">
              <w:rPr>
                <w:rFonts w:asciiTheme="minorHAnsi" w:hAnsiTheme="minorHAnsi"/>
                <w:i/>
                <w:color w:val="000000" w:themeColor="text1"/>
                <w:sz w:val="24"/>
                <w:szCs w:val="24"/>
              </w:rPr>
              <w:t>;</w:t>
            </w:r>
          </w:p>
          <w:p w14:paraId="456EA7BA"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lucrările vor fi prevăzute în bugetul solicitantului pentru perioada de realizare a investiţiei, în cazul în care se obţine finanţarea;</w:t>
            </w:r>
          </w:p>
          <w:p w14:paraId="41255F9D"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angajamentul de a suporta cheltuielile de întreţinere/mentenanță a investiţiei pe o perioadă de minimum 5 ani de la data efectuării ultimei plăți;</w:t>
            </w:r>
          </w:p>
          <w:p w14:paraId="51D1EA18"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caracteristici tehnice ale investiției/investițiilor propuse (lungimi, arii, volume, capacităţi etc.);</w:t>
            </w:r>
          </w:p>
          <w:p w14:paraId="7D0E6F4F" w14:textId="77777777" w:rsidR="007166AB" w:rsidRPr="000B32C9" w:rsidRDefault="007166AB" w:rsidP="007166AB">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sz w:val="24"/>
                <w:szCs w:val="24"/>
                <w:lang w:val="ro-RO" w:eastAsia="ro-RO"/>
              </w:rPr>
            </w:pPr>
            <w:r w:rsidRPr="000B32C9">
              <w:rPr>
                <w:rStyle w:val="FontStyle75"/>
                <w:rFonts w:asciiTheme="minorHAnsi" w:hAnsiTheme="minorHAnsi"/>
                <w:i/>
                <w:color w:val="000000" w:themeColor="text1"/>
                <w:sz w:val="24"/>
                <w:szCs w:val="24"/>
                <w:lang w:val="ro-RO" w:eastAsia="ro-RO"/>
              </w:rPr>
              <w:lastRenderedPageBreak/>
              <w:t>numărul de locuitori deserviţi de proiect sau numarul de utilizatori direcţi ;</w:t>
            </w:r>
          </w:p>
          <w:p w14:paraId="2DD12CAD"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color w:val="000000" w:themeColor="text1"/>
                <w:sz w:val="24"/>
                <w:szCs w:val="24"/>
              </w:rPr>
              <w:t>nominalizarea şi delegarea reprezentantului legal al solicitantului pentru relaţia cu AFIR în derularea proiectului.</w:t>
            </w:r>
          </w:p>
          <w:p w14:paraId="4CABAFCE" w14:textId="77777777" w:rsidR="007166AB" w:rsidRPr="000B32C9" w:rsidRDefault="007166AB" w:rsidP="007166AB">
            <w:pPr>
              <w:pStyle w:val="ListParagraph"/>
              <w:numPr>
                <w:ilvl w:val="0"/>
                <w:numId w:val="20"/>
              </w:numPr>
              <w:spacing w:after="0" w:line="360" w:lineRule="auto"/>
              <w:ind w:left="1080"/>
              <w:jc w:val="both"/>
              <w:rPr>
                <w:rFonts w:asciiTheme="minorHAnsi" w:hAnsiTheme="minorHAnsi"/>
                <w:i/>
                <w:color w:val="000000" w:themeColor="text1"/>
                <w:sz w:val="24"/>
                <w:szCs w:val="24"/>
              </w:rPr>
            </w:pPr>
            <w:r w:rsidRPr="000B32C9">
              <w:rPr>
                <w:rFonts w:asciiTheme="minorHAnsi" w:hAnsiTheme="minorHAnsi"/>
                <w:i/>
                <w:sz w:val="24"/>
                <w:szCs w:val="24"/>
              </w:rPr>
              <w:t xml:space="preserve">angajamentul de asigurare a cofinantarii, daca este cazul. </w:t>
            </w:r>
          </w:p>
          <w:p w14:paraId="5151CFD7" w14:textId="71844C32" w:rsidR="00702E38" w:rsidRPr="000B32C9" w:rsidRDefault="00702E38" w:rsidP="007166AB">
            <w:pPr>
              <w:pStyle w:val="ListParagraph"/>
              <w:overflowPunct w:val="0"/>
              <w:autoSpaceDE w:val="0"/>
              <w:autoSpaceDN w:val="0"/>
              <w:adjustRightInd w:val="0"/>
              <w:spacing w:before="120" w:after="120" w:line="240" w:lineRule="auto"/>
              <w:ind w:left="1080"/>
              <w:jc w:val="both"/>
              <w:textAlignment w:val="baseline"/>
              <w:rPr>
                <w:rFonts w:asciiTheme="minorHAnsi" w:hAnsiTheme="minorHAnsi"/>
                <w:sz w:val="24"/>
                <w:szCs w:val="24"/>
              </w:rPr>
            </w:pPr>
          </w:p>
        </w:tc>
      </w:tr>
    </w:tbl>
    <w:p w14:paraId="5C89398C" w14:textId="0BDFC83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00663D9C" w:rsidRPr="00663D9C">
        <w:rPr>
          <w:rFonts w:asciiTheme="minorHAnsi" w:hAnsiTheme="minorHAnsi"/>
          <w:b/>
          <w:sz w:val="24"/>
          <w:szCs w:val="24"/>
        </w:rPr>
        <w:t>Hotărârea organului de conducere specific fiecărei categorii de solicitanți</w:t>
      </w:r>
      <w:r w:rsidR="00663D9C" w:rsidRPr="00663D9C">
        <w:rPr>
          <w:rFonts w:asciiTheme="minorHAnsi" w:hAnsiTheme="minorHAnsi"/>
          <w:sz w:val="24"/>
          <w:szCs w:val="24"/>
        </w:rPr>
        <w:t xml:space="preserve"> </w:t>
      </w:r>
      <w:r w:rsidR="00211E5E" w:rsidRPr="000B32C9">
        <w:rPr>
          <w:rFonts w:asciiTheme="minorHAnsi" w:hAnsiTheme="minorHAnsi"/>
          <w:sz w:val="24"/>
          <w:szCs w:val="24"/>
        </w:rPr>
        <w:t>(ONG, Unitate de cult, Persoană fizică autorizată/Societate Comercială</w:t>
      </w:r>
      <w:r w:rsidR="00663D9C">
        <w:rPr>
          <w:rFonts w:asciiTheme="minorHAnsi" w:hAnsiTheme="minorHAnsi"/>
          <w:sz w:val="24"/>
          <w:szCs w:val="24"/>
        </w:rPr>
        <w:t>)</w:t>
      </w:r>
      <w:r w:rsidRPr="000B32C9">
        <w:rPr>
          <w:rFonts w:asciiTheme="minorHAnsi" w:hAnsiTheme="minorHAnsi"/>
          <w:sz w:val="24"/>
          <w:szCs w:val="24"/>
        </w:rPr>
        <w:t>,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48F33D7C" w14:textId="071829FE"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310B3D" w:rsidRPr="000B32C9">
        <w:rPr>
          <w:rFonts w:asciiTheme="minorHAnsi" w:hAnsiTheme="minorHAnsi"/>
          <w:b/>
          <w:sz w:val="24"/>
          <w:szCs w:val="24"/>
        </w:rPr>
        <w:t>6</w:t>
      </w:r>
      <w:r w:rsidRPr="000B32C9">
        <w:rPr>
          <w:rFonts w:asciiTheme="minorHAnsi" w:hAnsiTheme="minorHAnsi"/>
          <w:b/>
          <w:sz w:val="24"/>
          <w:szCs w:val="24"/>
        </w:rPr>
        <w:t xml:space="preserve"> </w:t>
      </w:r>
      <w:r w:rsidRPr="000B32C9">
        <w:rPr>
          <w:rFonts w:asciiTheme="minorHAnsi" w:eastAsia="Times New Roman" w:hAnsiTheme="minorHAnsi" w:cs="Calibri"/>
          <w:b/>
          <w:color w:val="000000"/>
          <w:sz w:val="24"/>
          <w:szCs w:val="24"/>
        </w:rPr>
        <w:t>Investiția trebuie să fie în corelare cu orice strategie de dezvoltare naţională/regională/ județeană/locală aprobată, corespunzătoare domeniului de investiţii</w:t>
      </w:r>
    </w:p>
    <w:p w14:paraId="368AAA78"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7"/>
        <w:gridCol w:w="5399"/>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C47530A"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 Extrasul din strategie, </w:t>
            </w:r>
          </w:p>
          <w:p w14:paraId="2749531B"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Copia hotărârii de aprobare a strategiei</w:t>
            </w:r>
          </w:p>
        </w:tc>
        <w:tc>
          <w:tcPr>
            <w:tcW w:w="5940" w:type="dxa"/>
          </w:tcPr>
          <w:p w14:paraId="4305F1F0" w14:textId="77777777" w:rsidR="00E06E03" w:rsidRPr="000B32C9" w:rsidRDefault="00E06E03" w:rsidP="00D27D92">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0B32C9">
              <w:rPr>
                <w:rFonts w:asciiTheme="minorHAnsi" w:hAnsiTheme="minorHAnsi" w:cs="Calibri"/>
                <w:sz w:val="24"/>
                <w:szCs w:val="24"/>
                <w:lang w:eastAsia="fr-FR"/>
              </w:rPr>
              <w:t xml:space="preserve">Expertul verifică daca din documentele prezentate </w:t>
            </w:r>
            <w:r w:rsidRPr="000B32C9">
              <w:rPr>
                <w:rFonts w:asciiTheme="minorHAnsi" w:hAnsiTheme="minorHAnsi" w:cs="Calibri"/>
                <w:sz w:val="24"/>
                <w:szCs w:val="24"/>
              </w:rPr>
              <w:t>rezulta că investiția este în corelare cu orice strategie de dezvoltare națională /regional /județeană/ locală, corespunzătoare domeniului de investiții precum si aprobarea acesteia.</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09B69328" w14:textId="77777777" w:rsidR="00E06E03" w:rsidRPr="000B32C9" w:rsidRDefault="00E06E03"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Dacă în urma verificării documentelor reiese faptul că investiția se încadrează într-o strategie de dezvoltare nationala, judeţeană, locala, expertul bifează căsuţa DA.</w:t>
      </w:r>
    </w:p>
    <w:p w14:paraId="57E188E5" w14:textId="3C380A9F" w:rsidR="00702E38" w:rsidRPr="000B32C9" w:rsidRDefault="00E06E03" w:rsidP="00E06E03">
      <w:pPr>
        <w:spacing w:before="120" w:after="12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Dacă în urma verificării documentelor reiese faptul că investiția nu </w:t>
      </w:r>
      <w:r w:rsidRPr="000B32C9">
        <w:rPr>
          <w:rFonts w:asciiTheme="minorHAnsi" w:eastAsia="Times New Roman" w:hAnsiTheme="minorHAnsi" w:cs="Calibri"/>
          <w:color w:val="000000"/>
          <w:sz w:val="24"/>
          <w:szCs w:val="24"/>
        </w:rPr>
        <w:t>se încadrează într-o</w:t>
      </w:r>
      <w:r w:rsidRPr="000B32C9">
        <w:rPr>
          <w:rFonts w:asciiTheme="minorHAnsi" w:hAnsiTheme="minorHAnsi"/>
          <w:sz w:val="24"/>
          <w:szCs w:val="24"/>
        </w:rPr>
        <w:t xml:space="preserve"> </w:t>
      </w:r>
      <w:r w:rsidRPr="000B32C9">
        <w:rPr>
          <w:rFonts w:asciiTheme="minorHAnsi" w:eastAsia="Times New Roman" w:hAnsiTheme="minorHAnsi" w:cs="Calibri"/>
          <w:color w:val="000000"/>
          <w:sz w:val="24"/>
          <w:szCs w:val="24"/>
        </w:rPr>
        <w:t>strategie de dezvoltare locală sau judeţeană, națională</w:t>
      </w:r>
      <w:r w:rsidRPr="000B32C9">
        <w:rPr>
          <w:rFonts w:asciiTheme="minorHAnsi" w:eastAsia="Times New Roman" w:hAnsiTheme="minorHAnsi" w:cs="Calibri"/>
          <w:bCs/>
          <w:sz w:val="24"/>
          <w:szCs w:val="24"/>
        </w:rPr>
        <w:t>, expertul bifează căsuţa NU, motivează poziţia lui în liniile prevăzute în acest scop la rubrica Observaţii iar Cererea de Finanţare va fi declarată neeligibilă</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07AE643B"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Pr="000B32C9">
        <w:rPr>
          <w:rFonts w:asciiTheme="minorHAnsi" w:hAnsiTheme="minorHAnsi"/>
          <w:b/>
          <w:sz w:val="24"/>
          <w:szCs w:val="24"/>
        </w:rPr>
        <w:t xml:space="preserve">7 </w:t>
      </w:r>
      <w:r w:rsidRPr="000B32C9">
        <w:rPr>
          <w:rFonts w:asciiTheme="minorHAnsi" w:hAnsiTheme="minorHAnsi"/>
          <w:b/>
          <w:sz w:val="24"/>
          <w:szCs w:val="24"/>
          <w:lang w:val="en-US"/>
        </w:rPr>
        <w:t>Solicitantul trebuie să prezinte toate avizele şi autorizaţiile necesare investiţiei.</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3D1FA2EE" w14:textId="77777777" w:rsidR="003F74E8" w:rsidRPr="000B32C9" w:rsidRDefault="003F74E8" w:rsidP="000A10AF">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01BA52C4" w14:textId="77777777"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405D58F" w14:textId="77777777" w:rsidR="003F74E8" w:rsidRPr="000B32C9" w:rsidRDefault="003F74E8" w:rsidP="000A10AF">
            <w:pPr>
              <w:autoSpaceDE w:val="0"/>
              <w:autoSpaceDN w:val="0"/>
              <w:adjustRightInd w:val="0"/>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14:paraId="4EDEBD2C" w14:textId="77777777" w:rsidR="003F74E8" w:rsidRPr="000B32C9" w:rsidRDefault="003F74E8" w:rsidP="000A10AF">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14:paraId="4708A143" w14:textId="268FA99B" w:rsidR="003F74E8" w:rsidRPr="00D518CE" w:rsidRDefault="003F74E8" w:rsidP="00E06E03">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Dacă prin verificarea declarației pe proprie răspundere din secțiunea F din cererea de finanțare se confirmă faptul că solicitantul și-a asumat prin propria semnătură că v</w:t>
      </w:r>
      <w:r w:rsidRPr="000B32C9">
        <w:rPr>
          <w:rFonts w:asciiTheme="minorHAnsi" w:hAnsiTheme="minorHAnsi"/>
          <w:color w:val="000000"/>
          <w:sz w:val="24"/>
          <w:szCs w:val="24"/>
        </w:rPr>
        <w:t>a va prezenta 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r w:rsidRPr="000B32C9">
        <w:rPr>
          <w:rFonts w:asciiTheme="minorHAnsi" w:hAnsiTheme="minorHAnsi"/>
          <w:sz w:val="24"/>
          <w:szCs w:val="24"/>
          <w:lang w:val="it-IT"/>
        </w:rPr>
        <w:t xml:space="preserve">,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77E88ABA" w14:textId="0A560A44"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3F74E8" w:rsidRPr="000B32C9">
        <w:rPr>
          <w:rFonts w:asciiTheme="minorHAnsi" w:hAnsiTheme="minorHAnsi"/>
          <w:b/>
          <w:sz w:val="24"/>
          <w:szCs w:val="24"/>
        </w:rPr>
        <w:t>8</w:t>
      </w:r>
      <w:r w:rsidRPr="000B32C9">
        <w:rPr>
          <w:rFonts w:asciiTheme="minorHAnsi" w:hAnsiTheme="minorHAnsi"/>
          <w:b/>
          <w:sz w:val="24"/>
          <w:szCs w:val="24"/>
        </w:rPr>
        <w:t xml:space="preserve"> Investiția trebuie să respecte Planul Urbanistic General în vigoare </w:t>
      </w:r>
      <w:r w:rsidRPr="000B32C9">
        <w:rPr>
          <w:rFonts w:asciiTheme="minorHAnsi" w:hAnsiTheme="minorHAnsi"/>
          <w:i/>
          <w:sz w:val="24"/>
          <w:szCs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7"/>
        <w:gridCol w:w="4729"/>
      </w:tblGrid>
      <w:tr w:rsidR="00702E38" w:rsidRPr="000B32C9" w14:paraId="73D9B840" w14:textId="77777777" w:rsidTr="00DF353C">
        <w:trPr>
          <w:trHeight w:val="851"/>
        </w:trPr>
        <w:tc>
          <w:tcPr>
            <w:tcW w:w="4775"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27D92">
        <w:tc>
          <w:tcPr>
            <w:tcW w:w="4775" w:type="dxa"/>
            <w:tcBorders>
              <w:top w:val="single" w:sz="4" w:space="0" w:color="auto"/>
              <w:left w:val="single" w:sz="4" w:space="0" w:color="auto"/>
              <w:bottom w:val="single" w:sz="4" w:space="0" w:color="auto"/>
              <w:right w:val="single" w:sz="4" w:space="0" w:color="auto"/>
            </w:tcBorders>
            <w:hideMark/>
          </w:tcPr>
          <w:p w14:paraId="027E5216"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14:paraId="431FB995" w14:textId="77777777" w:rsidR="00702E38" w:rsidRPr="000B32C9" w:rsidRDefault="00702E38" w:rsidP="00D27D9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 xml:space="preserve">Expertul verifică în baza informaţiilor din Certificatului de Urbanism, valabil la data depunerii Cererii de finantare, dacă investiţia respectă Planul Urbanistic General </w:t>
            </w:r>
          </w:p>
          <w:p w14:paraId="331F6DB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Expertul verifica dacă:</w:t>
            </w:r>
          </w:p>
          <w:p w14:paraId="57BFBA46" w14:textId="77777777" w:rsidR="00702E38" w:rsidRPr="000B32C9" w:rsidRDefault="00702E38" w:rsidP="00DD713B">
            <w:pPr>
              <w:pStyle w:val="ListParagraph"/>
              <w:widowControl w:val="0"/>
              <w:numPr>
                <w:ilvl w:val="0"/>
                <w:numId w:val="9"/>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sz w:val="24"/>
                <w:szCs w:val="24"/>
              </w:rPr>
            </w:pPr>
            <w:r w:rsidRPr="000B32C9">
              <w:rPr>
                <w:rFonts w:asciiTheme="minorHAnsi" w:hAnsiTheme="minorHAnsi"/>
                <w:sz w:val="24"/>
                <w:szCs w:val="24"/>
              </w:rPr>
              <w:t>investiția  respectă toate specificațiile din Certificatul de Urbanism eliberat în temeiul reglementărilor Documentației de urbanism faza PUG:</w:t>
            </w:r>
          </w:p>
          <w:p w14:paraId="7159F84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sau</w:t>
            </w:r>
          </w:p>
          <w:p w14:paraId="2395B3E0" w14:textId="77777777" w:rsidR="00702E38" w:rsidRPr="000B32C9" w:rsidRDefault="00702E38" w:rsidP="00DD713B">
            <w:pPr>
              <w:pStyle w:val="ListParagraph"/>
              <w:widowControl w:val="0"/>
              <w:numPr>
                <w:ilvl w:val="0"/>
                <w:numId w:val="9"/>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olor w:val="000000"/>
                <w:sz w:val="24"/>
                <w:szCs w:val="24"/>
              </w:rPr>
            </w:pPr>
            <w:r w:rsidRPr="000B32C9">
              <w:rPr>
                <w:rFonts w:asciiTheme="minorHAnsi" w:hAnsiTheme="minorHAnsi"/>
                <w:sz w:val="24"/>
                <w:szCs w:val="24"/>
              </w:rPr>
              <w:t xml:space="preserve">în situația în care investiția propusă prin proiect nu se regăsește în PUG, solicitantul va depune Certificatul de Urbanism eliberat în </w:t>
            </w:r>
            <w:r w:rsidRPr="000B32C9">
              <w:rPr>
                <w:rFonts w:asciiTheme="minorHAnsi" w:hAnsiTheme="minorHAnsi"/>
                <w:sz w:val="24"/>
                <w:szCs w:val="24"/>
              </w:rPr>
              <w:lastRenderedPageBreak/>
              <w:t xml:space="preserve">temeiul reglementărilor Documentației de urbanism faza PUZ. </w:t>
            </w:r>
          </w:p>
        </w:tc>
      </w:tr>
    </w:tbl>
    <w:p w14:paraId="5EB01A3E"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14:paraId="24EB989D"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13FF4574" w14:textId="7137E3DD" w:rsidR="00702E38" w:rsidRPr="000B32C9" w:rsidRDefault="003F74E8"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rPr>
        <w:t>EG9</w:t>
      </w:r>
      <w:r w:rsidR="00702E38" w:rsidRPr="000B32C9">
        <w:rPr>
          <w:rFonts w:asciiTheme="minorHAnsi" w:hAnsiTheme="minorHAnsi"/>
          <w:b/>
          <w:sz w:val="24"/>
          <w:szCs w:val="24"/>
        </w:rPr>
        <w:t xml:space="preserve"> Solicitantul investiţiilor trebuie să facă dovada proprietății terenului/ administrării în cazul domeniului public al statului</w:t>
      </w:r>
    </w:p>
    <w:p w14:paraId="43182CE9" w14:textId="6F99C538" w:rsidR="00702E38" w:rsidRPr="000B32C9" w:rsidRDefault="00702E38" w:rsidP="00702E38">
      <w:pPr>
        <w:spacing w:before="120" w:after="120" w:line="240" w:lineRule="auto"/>
        <w:jc w:val="both"/>
        <w:rPr>
          <w:rFonts w:asciiTheme="minorHAnsi" w:hAnsiTheme="minorHAnsi"/>
          <w:i/>
          <w:sz w:val="24"/>
          <w:szCs w:val="24"/>
        </w:rPr>
      </w:pPr>
    </w:p>
    <w:tbl>
      <w:tblPr>
        <w:tblpPr w:leftFromText="180" w:rightFromText="180" w:vertAnchor="text" w:horzAnchor="margin" w:tblpXSpec="center"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
        <w:gridCol w:w="4115"/>
        <w:gridCol w:w="4923"/>
      </w:tblGrid>
      <w:tr w:rsidR="00702E38" w:rsidRPr="000B32C9" w14:paraId="5515BDB8" w14:textId="77777777" w:rsidTr="00D27D92">
        <w:tc>
          <w:tcPr>
            <w:tcW w:w="2282" w:type="pct"/>
            <w:gridSpan w:val="2"/>
            <w:shd w:val="clear" w:color="auto" w:fill="C0C0C0"/>
          </w:tcPr>
          <w:p w14:paraId="117FC236" w14:textId="77777777" w:rsidR="00702E38" w:rsidRPr="000B32C9" w:rsidRDefault="00702E38" w:rsidP="00D27D92">
            <w:pPr>
              <w:rPr>
                <w:rFonts w:asciiTheme="minorHAnsi" w:hAnsiTheme="minorHAnsi" w:cs="Calibri"/>
                <w:b/>
                <w:bCs/>
                <w:sz w:val="24"/>
                <w:szCs w:val="24"/>
              </w:rPr>
            </w:pPr>
            <w:r w:rsidRPr="000B32C9">
              <w:rPr>
                <w:rFonts w:asciiTheme="minorHAnsi" w:hAnsiTheme="minorHAnsi" w:cs="Calibri"/>
                <w:b/>
                <w:bCs/>
                <w:sz w:val="24"/>
                <w:szCs w:val="24"/>
              </w:rPr>
              <w:t xml:space="preserve">DOCUMENTE PREZENTATE </w:t>
            </w:r>
          </w:p>
        </w:tc>
        <w:tc>
          <w:tcPr>
            <w:tcW w:w="2718" w:type="pct"/>
            <w:shd w:val="clear" w:color="auto" w:fill="C0C0C0"/>
          </w:tcPr>
          <w:p w14:paraId="6D4A43BE" w14:textId="77777777" w:rsidR="00702E38" w:rsidRPr="000B32C9" w:rsidRDefault="00702E38" w:rsidP="00D27D92">
            <w:pPr>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87BE730" w14:textId="77777777" w:rsidTr="00D27D92">
        <w:trPr>
          <w:gridBefore w:val="1"/>
          <w:wBefore w:w="10" w:type="pct"/>
        </w:trPr>
        <w:tc>
          <w:tcPr>
            <w:tcW w:w="2272" w:type="pct"/>
          </w:tcPr>
          <w:p w14:paraId="6BD0D979"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p w14:paraId="6083D30B"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Studiul de Fezabilitate/Documentatia de avizare pentru Lucrari de Interventii</w:t>
            </w:r>
          </w:p>
          <w:p w14:paraId="3C44275D"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si</w:t>
            </w:r>
          </w:p>
          <w:p w14:paraId="1DA6E784"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14:paraId="270C666E"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și</w:t>
            </w:r>
          </w:p>
          <w:p w14:paraId="21C25BA3" w14:textId="78DAB8FF"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În situaţia în care în Inventarul bunurilor care alcătuiesc domeniul public </w:t>
            </w:r>
            <w:r w:rsidR="0097606D">
              <w:rPr>
                <w:rFonts w:asciiTheme="minorHAnsi" w:eastAsia="Times New Roman" w:hAnsiTheme="minorHAnsi" w:cs="Calibri"/>
                <w:noProof/>
                <w:sz w:val="24"/>
                <w:szCs w:val="24"/>
                <w:lang w:eastAsia="ro-RO"/>
              </w:rPr>
              <w:t>terenurile</w:t>
            </w:r>
            <w:r w:rsidRPr="000B32C9">
              <w:rPr>
                <w:rFonts w:asciiTheme="minorHAnsi" w:eastAsia="Times New Roman" w:hAnsiTheme="minorHAnsi" w:cs="Calibri"/>
                <w:noProof/>
                <w:sz w:val="24"/>
                <w:szCs w:val="24"/>
                <w:lang w:eastAsia="ro-RO"/>
              </w:rPr>
              <w:t xml:space="preserv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0B32C9">
              <w:rPr>
                <w:rFonts w:asciiTheme="minorHAnsi" w:eastAsia="Times New Roman" w:hAnsiTheme="minorHAnsi" w:cs="Calibri"/>
                <w:i/>
                <w:spacing w:val="-2"/>
                <w:sz w:val="24"/>
                <w:szCs w:val="24"/>
                <w:lang w:eastAsia="ro-RO"/>
              </w:rPr>
              <w:t xml:space="preserve">în privinţa supunerii acesteia  </w:t>
            </w:r>
            <w:r w:rsidRPr="000B32C9">
              <w:rPr>
                <w:rFonts w:asciiTheme="minorHAnsi" w:eastAsia="Times New Roman" w:hAnsiTheme="minorHAnsi" w:cs="Calibri"/>
                <w:noProof/>
                <w:sz w:val="24"/>
                <w:szCs w:val="24"/>
                <w:lang w:eastAsia="ro-RO"/>
              </w:rPr>
              <w:t xml:space="preserve">controlului de legalitate al Prefectului, în condiţiile legii </w:t>
            </w:r>
            <w:r w:rsidRPr="000B32C9">
              <w:rPr>
                <w:rFonts w:asciiTheme="minorHAnsi" w:eastAsia="Times New Roman" w:hAnsiTheme="minorHAnsi" w:cs="Calibri"/>
                <w:noProof/>
                <w:sz w:val="24"/>
                <w:szCs w:val="24"/>
                <w:lang w:eastAsia="ro-RO"/>
              </w:rPr>
              <w:lastRenderedPageBreak/>
              <w:t>(este suficientă prezentarea adresei de înaintare către instituţia prefectului pentru controlul de legalitate).</w:t>
            </w:r>
          </w:p>
          <w:p w14:paraId="38422F3E"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sau</w:t>
            </w:r>
          </w:p>
          <w:p w14:paraId="5E1B2BBF"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avizul administratorului terenului aparţinând domeniului public, altul decat cel administrat de primarie (dacă este cazul)</w:t>
            </w:r>
          </w:p>
          <w:p w14:paraId="536A3080"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p>
          <w:p w14:paraId="2BD390D8" w14:textId="7C3D4E40"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Pentru ONG-uri</w:t>
            </w:r>
            <w:r w:rsidR="00DC7684" w:rsidRPr="000B32C9">
              <w:rPr>
                <w:rFonts w:asciiTheme="minorHAnsi" w:eastAsia="Times New Roman" w:hAnsiTheme="minorHAnsi" w:cs="Calibri"/>
                <w:noProof/>
                <w:sz w:val="24"/>
                <w:szCs w:val="24"/>
                <w:lang w:eastAsia="ro-RO"/>
              </w:rPr>
              <w:t xml:space="preserv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 xml:space="preserve">Persoane fizice autorizate/societăţi comerciale/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Unităţi de cult conform legislatiei nationale in vigoare</w:t>
            </w:r>
          </w:p>
          <w:p w14:paraId="6E6868FC" w14:textId="4DCB8902"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noProof/>
                <w:sz w:val="24"/>
                <w:szCs w:val="24"/>
                <w:lang w:eastAsia="ro-RO"/>
              </w:rPr>
            </w:pPr>
            <w:r w:rsidRPr="000B32C9">
              <w:rPr>
                <w:rFonts w:asciiTheme="minorHAnsi" w:eastAsia="Times New Roman" w:hAnsiTheme="minorHAnsi" w:cs="Calibri"/>
                <w:noProof/>
                <w:sz w:val="24"/>
                <w:szCs w:val="24"/>
                <w:lang w:eastAsia="ro-RO"/>
              </w:rPr>
              <w:t>Documente doveditoare privind dreptul de proprietate / dreptul de uz, uzufruct, superficie, servitute /administrare pe o perioadă de 10 ani, asupra bunurilor imobile la care se vor efectua lucrări, conform cererii de finanţare</w:t>
            </w:r>
            <w:r w:rsidRPr="000B32C9">
              <w:rPr>
                <w:rFonts w:asciiTheme="minorHAnsi" w:hAnsiTheme="minorHAnsi" w:cs="Calibri"/>
                <w:noProof/>
                <w:sz w:val="24"/>
                <w:szCs w:val="24"/>
                <w:lang w:eastAsia="ro-RO"/>
              </w:rPr>
              <w:t>.</w:t>
            </w:r>
          </w:p>
          <w:p w14:paraId="3690866E"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tc>
        <w:tc>
          <w:tcPr>
            <w:tcW w:w="2718" w:type="pct"/>
          </w:tcPr>
          <w:p w14:paraId="3F92B863" w14:textId="77777777" w:rsidR="00702E38" w:rsidRPr="000B32C9" w:rsidRDefault="00702E38" w:rsidP="00D27D92">
            <w:pPr>
              <w:spacing w:after="0" w:line="240" w:lineRule="auto"/>
              <w:jc w:val="both"/>
              <w:rPr>
                <w:rFonts w:asciiTheme="minorHAnsi" w:hAnsiTheme="minorHAnsi" w:cs="Calibri"/>
                <w:sz w:val="24"/>
                <w:szCs w:val="24"/>
                <w:lang w:eastAsia="fr-FR"/>
              </w:rPr>
            </w:pPr>
          </w:p>
          <w:p w14:paraId="14C015B1" w14:textId="79F809E4"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sz w:val="24"/>
                <w:szCs w:val="24"/>
              </w:rPr>
              <w:t xml:space="preserve">Expertul verifică dacă </w:t>
            </w:r>
            <w:r w:rsidRPr="000B32C9">
              <w:rPr>
                <w:rFonts w:asciiTheme="minorHAnsi" w:eastAsia="Times New Roman" w:hAnsiTheme="minorHAnsi" w:cs="Calibri"/>
                <w:bCs/>
                <w:sz w:val="24"/>
                <w:szCs w:val="24"/>
              </w:rPr>
              <w:t xml:space="preserve">terenul pe care se amplasează proiectul este înregistrat în domeniul public. În situaţia în care în inventarul publicat în Monitorul Oficial al României </w:t>
            </w:r>
            <w:r w:rsidRPr="000B32C9">
              <w:rPr>
                <w:rFonts w:asciiTheme="minorHAnsi" w:eastAsia="Times New Roman" w:hAnsiTheme="minorHAnsi" w:cs="Calibri"/>
                <w:sz w:val="24"/>
                <w:szCs w:val="24"/>
              </w:rPr>
              <w:t>terenurile care fac obiectul proiectului nu sunt incluse în domeniul public, sunt incluse într-o poziţie globală sau nu sunt clasificate,</w:t>
            </w:r>
            <w:r w:rsidRPr="000B32C9">
              <w:rPr>
                <w:rFonts w:asciiTheme="minorHAnsi" w:eastAsia="Times New Roman" w:hAnsiTheme="minorHAnsi" w:cs="Calibri"/>
                <w:bCs/>
                <w:sz w:val="24"/>
                <w:szCs w:val="24"/>
              </w:rPr>
              <w:t xml:space="preserve"> expertul verifică legalitatea modificărilor/completărilor efectuate şi dacă prin acestea se dovedeşte că terenul </w:t>
            </w:r>
            <w:bookmarkStart w:id="0" w:name="_GoBack"/>
            <w:bookmarkEnd w:id="0"/>
            <w:r w:rsidRPr="000B32C9">
              <w:rPr>
                <w:rFonts w:asciiTheme="minorHAnsi" w:eastAsia="Times New Roman" w:hAnsiTheme="minorHAnsi" w:cs="Calibri"/>
                <w:bCs/>
                <w:sz w:val="24"/>
                <w:szCs w:val="24"/>
              </w:rPr>
              <w:t>care fac obiectul proiectului aparţin domeniului public.</w:t>
            </w:r>
          </w:p>
          <w:p w14:paraId="280CE0C6" w14:textId="77777777"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p>
          <w:p w14:paraId="1117CB9F" w14:textId="5E1A9E43"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În cazul proiectelor privind infrastructura educaţională, expertul verifică dacă terenul pe care se amplasează proiectul este înregistrat în domeniul public şi este în afara incintei şcolilor.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56F8C3E5" w14:textId="77777777" w:rsidR="00A676E5"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lastRenderedPageBreak/>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58EB555F" w14:textId="20800A33"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 </w:t>
            </w:r>
          </w:p>
          <w:p w14:paraId="0D027F4C" w14:textId="10330A22" w:rsidR="00A676E5" w:rsidRPr="000B32C9" w:rsidRDefault="00A676E5" w:rsidP="00A676E5">
            <w:pPr>
              <w:spacing w:after="0" w:line="240" w:lineRule="auto"/>
              <w:jc w:val="both"/>
              <w:rPr>
                <w:rFonts w:asciiTheme="minorHAnsi" w:eastAsia="Times New Roman" w:hAnsiTheme="minorHAnsi" w:cs="Calibri"/>
                <w:bCs/>
                <w:i/>
                <w:iCs/>
                <w:sz w:val="24"/>
                <w:szCs w:val="24"/>
                <w:lang w:val="en-US"/>
              </w:rPr>
            </w:pPr>
            <w:r w:rsidRPr="000B32C9">
              <w:rPr>
                <w:rFonts w:asciiTheme="minorHAnsi" w:eastAsia="Times New Roman" w:hAnsiTheme="minorHAnsi" w:cs="Calibri"/>
                <w:bCs/>
                <w:i/>
                <w:iCs/>
                <w:sz w:val="24"/>
                <w:szCs w:val="24"/>
                <w:lang w:val="en-US"/>
              </w:rPr>
              <w:t>Pentru investitiile in achizitionarea de utilaje si echipamente pentru serviciile publice,</w:t>
            </w:r>
            <w:r w:rsidR="00FA197D" w:rsidRPr="000B32C9">
              <w:rPr>
                <w:rFonts w:asciiTheme="minorHAnsi" w:eastAsia="Times New Roman" w:hAnsiTheme="minorHAnsi" w:cs="Calibri"/>
                <w:bCs/>
                <w:i/>
                <w:iCs/>
                <w:sz w:val="24"/>
                <w:szCs w:val="24"/>
                <w:lang w:val="en-US"/>
              </w:rPr>
              <w:t xml:space="preserve"> se verifica daca</w:t>
            </w:r>
            <w:r w:rsidRPr="000B32C9">
              <w:rPr>
                <w:rFonts w:asciiTheme="minorHAnsi" w:eastAsia="Times New Roman" w:hAnsiTheme="minorHAnsi" w:cs="Calibri"/>
                <w:bCs/>
                <w:i/>
                <w:iCs/>
                <w:sz w:val="24"/>
                <w:szCs w:val="24"/>
                <w:lang w:val="en-US"/>
              </w:rPr>
              <w:t xml:space="preserve"> solicitantul </w:t>
            </w:r>
            <w:r w:rsidR="00FA197D" w:rsidRPr="000B32C9">
              <w:rPr>
                <w:rFonts w:asciiTheme="minorHAnsi" w:eastAsia="Times New Roman" w:hAnsiTheme="minorHAnsi" w:cs="Calibri"/>
                <w:bCs/>
                <w:i/>
                <w:iCs/>
                <w:sz w:val="24"/>
                <w:szCs w:val="24"/>
                <w:lang w:val="en-US"/>
              </w:rPr>
              <w:t>a identificat</w:t>
            </w:r>
            <w:r w:rsidRPr="000B32C9">
              <w:rPr>
                <w:rFonts w:asciiTheme="minorHAnsi" w:eastAsia="Times New Roman" w:hAnsiTheme="minorHAnsi" w:cs="Calibri"/>
                <w:bCs/>
                <w:i/>
                <w:iCs/>
                <w:sz w:val="24"/>
                <w:szCs w:val="24"/>
                <w:lang w:val="en-US"/>
              </w:rPr>
              <w:t xml:space="preserve"> in cadrul inventarului domeniului public suprafata de teren adecvata gararii echipamentului achizitionat.</w:t>
            </w:r>
          </w:p>
          <w:p w14:paraId="4979C2D7" w14:textId="77777777" w:rsidR="00A676E5" w:rsidRPr="000B32C9" w:rsidRDefault="00A676E5" w:rsidP="00D27D92">
            <w:pPr>
              <w:spacing w:after="0" w:line="240" w:lineRule="auto"/>
              <w:jc w:val="both"/>
              <w:rPr>
                <w:rFonts w:asciiTheme="minorHAnsi" w:eastAsia="Times New Roman" w:hAnsiTheme="minorHAnsi" w:cs="Calibri"/>
                <w:bCs/>
                <w:sz w:val="24"/>
                <w:szCs w:val="24"/>
              </w:rPr>
            </w:pPr>
          </w:p>
          <w:p w14:paraId="4D558556" w14:textId="77777777" w:rsidR="002E3F44" w:rsidRPr="000B32C9" w:rsidRDefault="002E3F44" w:rsidP="00D27D92">
            <w:pPr>
              <w:spacing w:after="0" w:line="240" w:lineRule="auto"/>
              <w:jc w:val="both"/>
              <w:rPr>
                <w:rFonts w:asciiTheme="minorHAnsi" w:eastAsia="Times New Roman" w:hAnsiTheme="minorHAnsi" w:cs="Calibri"/>
                <w:bCs/>
                <w:sz w:val="24"/>
                <w:szCs w:val="24"/>
              </w:rPr>
            </w:pPr>
          </w:p>
          <w:p w14:paraId="6750A81B" w14:textId="512835A4" w:rsidR="00DC7684" w:rsidRPr="000B32C9" w:rsidRDefault="00702E38" w:rsidP="00DC7684">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sz w:val="24"/>
                <w:szCs w:val="24"/>
                <w:lang w:eastAsia="fr-FR"/>
              </w:rPr>
              <w:t>Pentru ONG</w:t>
            </w:r>
            <w:r w:rsidR="00DC7684" w:rsidRPr="000B32C9">
              <w:rPr>
                <w:rFonts w:asciiTheme="minorHAnsi" w:eastAsia="Times New Roman" w:hAnsiTheme="minorHAnsi" w:cs="Calibri"/>
                <w:sz w:val="24"/>
                <w:szCs w:val="24"/>
                <w:lang w:eastAsia="fr-FR"/>
              </w:rPr>
              <w:t xml:space="preserve">/ </w:t>
            </w:r>
            <w:r w:rsidR="00DC7684" w:rsidRPr="000B32C9">
              <w:rPr>
                <w:rFonts w:asciiTheme="minorHAnsi" w:eastAsia="Times New Roman" w:hAnsiTheme="minorHAnsi" w:cs="Calibri"/>
                <w:noProof/>
                <w:sz w:val="24"/>
                <w:szCs w:val="24"/>
                <w:lang w:eastAsia="ro-RO"/>
              </w:rPr>
              <w:t xml:space="preserve"> Persoane fizice autorizate/societăţi comerciale/ </w:t>
            </w:r>
            <w:r w:rsidR="00DC7684" w:rsidRPr="000B32C9">
              <w:rPr>
                <w:rFonts w:asciiTheme="minorHAnsi" w:eastAsiaTheme="minorHAnsi" w:hAnsiTheme="minorHAnsi" w:cstheme="minorBidi"/>
                <w:color w:val="000000" w:themeColor="text1"/>
                <w:sz w:val="24"/>
                <w:szCs w:val="24"/>
              </w:rPr>
              <w:t xml:space="preserve"> </w:t>
            </w:r>
            <w:r w:rsidR="00DC7684" w:rsidRPr="000B32C9">
              <w:rPr>
                <w:rFonts w:asciiTheme="minorHAnsi" w:eastAsia="Times New Roman" w:hAnsiTheme="minorHAnsi" w:cs="Calibri"/>
                <w:noProof/>
                <w:sz w:val="24"/>
                <w:szCs w:val="24"/>
                <w:lang w:eastAsia="ro-RO"/>
              </w:rPr>
              <w:t xml:space="preserve">Unităţi de cult conform legislatiei nationale in vigoare </w:t>
            </w:r>
          </w:p>
          <w:p w14:paraId="757C49AE" w14:textId="775D4B8C"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expertul verifică </w:t>
            </w:r>
            <w:r w:rsidRPr="000B32C9">
              <w:rPr>
                <w:rFonts w:asciiTheme="minorHAnsi" w:hAnsiTheme="minorHAnsi" w:cs="Calibri"/>
                <w:sz w:val="24"/>
                <w:szCs w:val="24"/>
              </w:rPr>
              <w:t xml:space="preserve"> </w:t>
            </w:r>
            <w:r w:rsidRPr="000B32C9">
              <w:rPr>
                <w:rFonts w:asciiTheme="minorHAnsi" w:eastAsia="Times New Roman" w:hAnsiTheme="minorHAnsi" w:cs="Calibri"/>
                <w:sz w:val="24"/>
                <w:szCs w:val="24"/>
                <w:lang w:eastAsia="fr-FR"/>
              </w:rPr>
              <w:t>actul de proprietate iar în cazul Contractului de concesiune/delegare a administrării bunului imobil perioada de delegare a administrarii bunului imobil (minim 10 ani).</w:t>
            </w:r>
          </w:p>
          <w:p w14:paraId="217A6AB0" w14:textId="705BB63B" w:rsidR="00A93789" w:rsidRPr="000B32C9" w:rsidRDefault="00702E38" w:rsidP="00A93789">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Pentru ONG-uri, </w:t>
            </w:r>
            <w:r w:rsidR="00A93789" w:rsidRPr="000B32C9">
              <w:rPr>
                <w:rFonts w:asciiTheme="minorHAnsi" w:eastAsia="Times New Roman" w:hAnsiTheme="minorHAnsi" w:cs="Calibri"/>
                <w:noProof/>
                <w:sz w:val="24"/>
                <w:szCs w:val="24"/>
                <w:lang w:eastAsia="ro-RO"/>
              </w:rPr>
              <w:t xml:space="preserve"> </w:t>
            </w:r>
            <w:r w:rsidR="00A93789" w:rsidRPr="000B32C9">
              <w:rPr>
                <w:rFonts w:asciiTheme="minorHAnsi" w:eastAsia="Times New Roman" w:hAnsiTheme="minorHAnsi" w:cs="Calibri"/>
                <w:sz w:val="24"/>
                <w:szCs w:val="24"/>
                <w:lang w:eastAsia="fr-FR"/>
              </w:rPr>
              <w:t>Persoane fizice autorizate/societăţi comerciale/  Unităţi de cult conform legislatiei nationale in vigoare</w:t>
            </w:r>
          </w:p>
          <w:p w14:paraId="3C238BC0"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se verifica dacă actul de proprietate sau contractul de concesiune asupra clădirii/terenului care face/fac obiectul cererii de finanţare, certifică dreptul de proprietate/folosinţă asupra acestora (minim10 ani).</w:t>
            </w:r>
          </w:p>
          <w:p w14:paraId="51ED5252" w14:textId="57A12F7B"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tc>
      </w:tr>
    </w:tbl>
    <w:p w14:paraId="6460D648" w14:textId="14407C9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w:t>
      </w:r>
      <w:r w:rsidR="00C522AE" w:rsidRPr="000B32C9">
        <w:rPr>
          <w:rFonts w:asciiTheme="minorHAnsi" w:hAnsiTheme="minorHAnsi"/>
          <w:sz w:val="24"/>
          <w:szCs w:val="24"/>
        </w:rPr>
        <w:t xml:space="preserve">dovada proprietatii terenului/administrarii </w:t>
      </w:r>
      <w:r w:rsidR="00C522AE" w:rsidRPr="000B32C9">
        <w:rPr>
          <w:rFonts w:asciiTheme="minorHAnsi" w:hAnsiTheme="minorHAnsi"/>
          <w:sz w:val="24"/>
          <w:szCs w:val="24"/>
          <w:lang w:val="en-US"/>
        </w:rPr>
        <w:t>în cazul domeniului public al statului pentru amplasamentul investitiei</w:t>
      </w:r>
      <w:r w:rsidR="00C522AE" w:rsidRPr="000B32C9">
        <w:rPr>
          <w:rFonts w:asciiTheme="minorHAnsi" w:hAnsiTheme="minorHAnsi"/>
          <w:sz w:val="24"/>
          <w:szCs w:val="24"/>
        </w:rPr>
        <w:t xml:space="preserve"> </w:t>
      </w:r>
      <w:r w:rsidRPr="000B32C9">
        <w:rPr>
          <w:rFonts w:asciiTheme="minorHAnsi" w:hAnsiTheme="minorHAnsi"/>
          <w:sz w:val="24"/>
          <w:szCs w:val="24"/>
        </w:rPr>
        <w:t>,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7531B58" w14:textId="77777777" w:rsidR="00D518CE" w:rsidRDefault="00D518CE" w:rsidP="00702E38">
      <w:pPr>
        <w:spacing w:before="120" w:after="120" w:line="240" w:lineRule="auto"/>
        <w:jc w:val="both"/>
        <w:rPr>
          <w:rFonts w:asciiTheme="minorHAnsi" w:hAnsiTheme="minorHAnsi"/>
          <w:b/>
          <w:i/>
          <w:sz w:val="24"/>
          <w:szCs w:val="24"/>
        </w:rPr>
      </w:pPr>
    </w:p>
    <w:p w14:paraId="6E4EB64E" w14:textId="55430B62" w:rsidR="00702E38" w:rsidRPr="000B32C9" w:rsidRDefault="003F74E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lastRenderedPageBreak/>
        <w:t>EG10</w:t>
      </w:r>
      <w:r w:rsidR="00702E38" w:rsidRPr="000B32C9">
        <w:rPr>
          <w:rFonts w:asciiTheme="minorHAnsi" w:hAnsiTheme="minorHAnsi"/>
          <w:b/>
          <w:i/>
          <w:sz w:val="24"/>
          <w:szCs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8"/>
        <w:gridCol w:w="5598"/>
      </w:tblGrid>
      <w:tr w:rsidR="00702E38" w:rsidRPr="000B32C9" w14:paraId="053C3357" w14:textId="77777777" w:rsidTr="00D27D92">
        <w:tc>
          <w:tcPr>
            <w:tcW w:w="1909" w:type="pct"/>
            <w:tcBorders>
              <w:top w:val="single" w:sz="4" w:space="0" w:color="auto"/>
              <w:left w:val="single" w:sz="4" w:space="0" w:color="auto"/>
              <w:bottom w:val="single" w:sz="4" w:space="0" w:color="auto"/>
              <w:right w:val="single" w:sz="4" w:space="0" w:color="auto"/>
            </w:tcBorders>
            <w:shd w:val="clear" w:color="auto" w:fill="C0C0C0"/>
            <w:hideMark/>
          </w:tcPr>
          <w:p w14:paraId="5CB4BC8E"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1CB274EC"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3BE45756" w14:textId="77777777" w:rsidTr="00D27D92">
        <w:trPr>
          <w:trHeight w:val="706"/>
        </w:trPr>
        <w:tc>
          <w:tcPr>
            <w:tcW w:w="1909" w:type="pct"/>
            <w:tcBorders>
              <w:top w:val="single" w:sz="4" w:space="0" w:color="auto"/>
              <w:left w:val="single" w:sz="4" w:space="0" w:color="auto"/>
              <w:bottom w:val="single" w:sz="4" w:space="0" w:color="auto"/>
              <w:right w:val="single" w:sz="4" w:space="0" w:color="auto"/>
            </w:tcBorders>
          </w:tcPr>
          <w:p w14:paraId="718A4D8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61CCDB01" w14:textId="77777777" w:rsidR="00702E38" w:rsidRPr="000B32C9" w:rsidRDefault="00702E38" w:rsidP="00D27D92">
            <w:pPr>
              <w:spacing w:before="120" w:after="120" w:line="240" w:lineRule="auto"/>
              <w:jc w:val="both"/>
              <w:rPr>
                <w:rFonts w:asciiTheme="minorHAnsi" w:hAnsiTheme="minorHAnsi"/>
                <w:sz w:val="24"/>
                <w:szCs w:val="24"/>
              </w:rPr>
            </w:pPr>
          </w:p>
        </w:tc>
        <w:tc>
          <w:tcPr>
            <w:tcW w:w="3091" w:type="pct"/>
            <w:tcBorders>
              <w:top w:val="single" w:sz="4" w:space="0" w:color="auto"/>
              <w:left w:val="single" w:sz="4" w:space="0" w:color="auto"/>
              <w:bottom w:val="single" w:sz="4" w:space="0" w:color="auto"/>
              <w:right w:val="single" w:sz="4" w:space="0" w:color="auto"/>
            </w:tcBorders>
          </w:tcPr>
          <w:p w14:paraId="4BEF718F" w14:textId="56C0F3A6" w:rsidR="00702E38" w:rsidRPr="000B32C9" w:rsidRDefault="00702E38" w:rsidP="006A67C2">
            <w:pPr>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w:t>
            </w:r>
          </w:p>
        </w:tc>
      </w:tr>
    </w:tbl>
    <w:p w14:paraId="41F756A8" w14:textId="77777777" w:rsidR="00702E3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4A4CFC66" w14:textId="77777777" w:rsidR="00D518CE" w:rsidRPr="000B32C9" w:rsidRDefault="00D518CE" w:rsidP="00702E38">
      <w:pPr>
        <w:spacing w:before="120" w:after="120" w:line="240" w:lineRule="auto"/>
        <w:jc w:val="both"/>
        <w:rPr>
          <w:rFonts w:asciiTheme="minorHAnsi" w:hAnsiTheme="minorHAnsi"/>
          <w:sz w:val="24"/>
          <w:szCs w:val="24"/>
        </w:rPr>
      </w:pPr>
    </w:p>
    <w:p w14:paraId="740B18A3" w14:textId="782EB470" w:rsidR="00702E38" w:rsidRPr="000B32C9" w:rsidRDefault="00A17F6B"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rPr>
      </w:pPr>
      <w:r w:rsidRPr="000B32C9">
        <w:rPr>
          <w:rFonts w:asciiTheme="minorHAnsi" w:hAnsiTheme="minorHAnsi"/>
          <w:b/>
          <w:sz w:val="24"/>
          <w:szCs w:val="24"/>
        </w:rPr>
        <w:t>EG11</w:t>
      </w:r>
      <w:r w:rsidR="00702E38" w:rsidRPr="000B32C9">
        <w:rPr>
          <w:rFonts w:asciiTheme="minorHAnsi" w:hAnsiTheme="minorHAnsi"/>
          <w:b/>
          <w:sz w:val="24"/>
          <w:szCs w:val="24"/>
        </w:rPr>
        <w:t xml:space="preserve"> Introducerea investiției din patrimoniul cultural în circuitul turistic, la finalizarea acesteia</w:t>
      </w:r>
      <w:r w:rsidR="00A07460" w:rsidRPr="000B32C9">
        <w:rPr>
          <w:rFonts w:asciiTheme="minorHAnsi" w:hAnsiTheme="minorHAnsi"/>
          <w:b/>
          <w:sz w:val="24"/>
          <w:szCs w:val="24"/>
        </w:rPr>
        <w:t xml:space="preserve"> </w:t>
      </w:r>
      <w:r w:rsidR="00702E38" w:rsidRPr="000B32C9">
        <w:rPr>
          <w:rFonts w:asciiTheme="minorHAnsi" w:hAnsiTheme="minorHAnsi"/>
          <w:i/>
          <w:sz w:val="24"/>
          <w:szCs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702E38" w:rsidRPr="000B32C9" w14:paraId="7C532630" w14:textId="77777777" w:rsidTr="00D27D92">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68BD2830"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3BBBA6C2" w14:textId="77777777" w:rsidR="00702E38" w:rsidRPr="000B32C9" w:rsidRDefault="00702E38" w:rsidP="00D27D92">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28F93AD8"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702E38" w:rsidRPr="000B32C9" w14:paraId="1349656A" w14:textId="77777777" w:rsidTr="00D27D92">
        <w:tc>
          <w:tcPr>
            <w:tcW w:w="2130" w:type="pct"/>
            <w:tcBorders>
              <w:top w:val="single" w:sz="4" w:space="0" w:color="auto"/>
              <w:left w:val="single" w:sz="4" w:space="0" w:color="auto"/>
              <w:bottom w:val="single" w:sz="4" w:space="0" w:color="auto"/>
              <w:right w:val="single" w:sz="4" w:space="0" w:color="auto"/>
            </w:tcBorders>
            <w:hideMark/>
          </w:tcPr>
          <w:p w14:paraId="1CED08B5"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14:paraId="4C73D89A" w14:textId="77777777" w:rsidR="00702E38" w:rsidRPr="000B32C9" w:rsidRDefault="00702E38" w:rsidP="00D27D92">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32C9">
              <w:rPr>
                <w:rFonts w:asciiTheme="minorHAnsi" w:hAnsiTheme="minorHAnsi"/>
                <w:sz w:val="24"/>
                <w:szCs w:val="24"/>
              </w:rPr>
              <w:t xml:space="preserve"> Expertul verifică în Declarația pe propria răspundere dacă solicitantul s-a angajat că după realizarea investiției din patrimoniul cultural, aceasta să fie înscrisă într-o rețea de promovare turistică.</w:t>
            </w:r>
          </w:p>
        </w:tc>
      </w:tr>
    </w:tbl>
    <w:p w14:paraId="01C44258"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6131CB3C"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14:paraId="4E4EAF84" w14:textId="77777777" w:rsidR="00702E38" w:rsidRPr="000B32C9" w:rsidRDefault="00702E38" w:rsidP="00702E3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Se va bifa NU ESTE CAZUL pentru investițiile de modernizare și dotare a căminelor culturale.</w:t>
      </w:r>
    </w:p>
    <w:p w14:paraId="120C885B" w14:textId="77777777" w:rsidR="00C21AD1" w:rsidRPr="000B32C9" w:rsidRDefault="00C21AD1"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p w14:paraId="28145B9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Expertul verifică în Cererea de finanțare care este actul normativ care a stat la baza întocmirii SF/DALI: H.G. nr. 28/2008  – pentru obiectivele/proiectele de investiții menționate la art.15 din HG nr.907/2016 sau H.G. nr. 907/2016. </w:t>
      </w:r>
    </w:p>
    <w:p w14:paraId="300B090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14:paraId="326507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SF/ DALI a fost elaborat conform H.G. nr. 28/2008 fără ca obiectivul de investiție să se înscrie în prevederile Art. 15 din H.G. nr. 907/2016, atunci proiectul este neeligibil.</w:t>
      </w:r>
    </w:p>
    <w:p w14:paraId="68E1D7D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7290"/>
      </w:tblGrid>
      <w:tr w:rsidR="00702E38" w:rsidRPr="000B32C9" w14:paraId="5BE630D6" w14:textId="77777777" w:rsidTr="00D27D92">
        <w:trPr>
          <w:trHeight w:val="20"/>
        </w:trPr>
        <w:tc>
          <w:tcPr>
            <w:tcW w:w="2520" w:type="dxa"/>
            <w:shd w:val="clear" w:color="auto" w:fill="C0C0C0"/>
          </w:tcPr>
          <w:p w14:paraId="3B234494" w14:textId="77777777" w:rsidR="00702E38" w:rsidRPr="000B32C9" w:rsidRDefault="00702E38" w:rsidP="00D27D92">
            <w:pPr>
              <w:spacing w:after="0" w:line="240" w:lineRule="auto"/>
              <w:ind w:right="-8"/>
              <w:jc w:val="both"/>
              <w:rPr>
                <w:rFonts w:asciiTheme="minorHAnsi" w:hAnsiTheme="minorHAnsi" w:cs="Calibri"/>
                <w:b/>
                <w:bCs/>
                <w:sz w:val="24"/>
                <w:szCs w:val="24"/>
              </w:rPr>
            </w:pPr>
            <w:r w:rsidRPr="000B32C9">
              <w:rPr>
                <w:rFonts w:asciiTheme="minorHAnsi" w:hAnsiTheme="minorHAnsi" w:cs="Calibri"/>
                <w:b/>
                <w:sz w:val="24"/>
                <w:szCs w:val="24"/>
                <w:lang w:eastAsia="fr-FR"/>
              </w:rPr>
              <w:t>DOCUMENTE</w:t>
            </w:r>
            <w:r w:rsidRPr="000B32C9">
              <w:rPr>
                <w:rFonts w:asciiTheme="minorHAnsi" w:hAnsiTheme="minorHAnsi" w:cs="Calibri"/>
                <w:b/>
                <w:bCs/>
                <w:sz w:val="24"/>
                <w:szCs w:val="24"/>
              </w:rPr>
              <w:t xml:space="preserve"> PREZENTATE </w:t>
            </w:r>
          </w:p>
        </w:tc>
        <w:tc>
          <w:tcPr>
            <w:tcW w:w="7290" w:type="dxa"/>
            <w:shd w:val="clear" w:color="auto" w:fill="C0C0C0"/>
          </w:tcPr>
          <w:p w14:paraId="530AAEF1" w14:textId="77777777" w:rsidR="00702E38" w:rsidRPr="000B32C9" w:rsidRDefault="00702E38" w:rsidP="00D27D92">
            <w:pPr>
              <w:spacing w:after="0" w:line="240" w:lineRule="auto"/>
              <w:ind w:right="-8"/>
              <w:jc w:val="both"/>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6425AC9" w14:textId="77777777" w:rsidTr="00D27D92">
        <w:trPr>
          <w:trHeight w:val="20"/>
        </w:trPr>
        <w:tc>
          <w:tcPr>
            <w:tcW w:w="2520" w:type="dxa"/>
          </w:tcPr>
          <w:p w14:paraId="28EC610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1.Studiul de Fezabilitate /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14:paraId="0F540B5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p>
          <w:p w14:paraId="2644A7E2"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Cererea de finanțare. Bugetul indicativ și anexele A1, A2 și A3 la acesta.</w:t>
            </w:r>
          </w:p>
        </w:tc>
        <w:tc>
          <w:tcPr>
            <w:tcW w:w="7290" w:type="dxa"/>
          </w:tcPr>
          <w:p w14:paraId="32E94C50" w14:textId="77777777" w:rsidR="00702E38" w:rsidRPr="000B32C9" w:rsidRDefault="00702E38" w:rsidP="00D27D92">
            <w:pPr>
              <w:spacing w:after="0" w:line="240" w:lineRule="auto"/>
              <w:ind w:right="-8"/>
              <w:jc w:val="both"/>
              <w:rPr>
                <w:rFonts w:asciiTheme="minorHAnsi" w:hAnsiTheme="minorHAnsi" w:cs="Calibri"/>
                <w:b/>
                <w:bCs/>
                <w:sz w:val="24"/>
                <w:szCs w:val="24"/>
                <w:lang w:val="fr-FR" w:eastAsia="fr-FR"/>
              </w:rPr>
            </w:pPr>
            <w:r w:rsidRPr="000B32C9">
              <w:rPr>
                <w:rFonts w:asciiTheme="minorHAnsi" w:hAnsiTheme="minorHAnsi" w:cs="Calibri"/>
                <w:sz w:val="24"/>
                <w:szCs w:val="24"/>
                <w:lang w:eastAsia="fr-FR"/>
              </w:rPr>
              <w:t>Se verifică Bugetul indicativ din cererea de finanţare prin corelarea informaţiilor menţionate de solicitant în liniile bugetare cu prevederile din fişa tehnică a sub-măsurii.</w:t>
            </w:r>
          </w:p>
          <w:p w14:paraId="3B217048"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va verifica dacă tipurile de cheltuieli şi sumele înscrise sunt corecte şi corespund devizului general al investiţiei. </w:t>
            </w:r>
          </w:p>
          <w:p w14:paraId="0CDD3E1F"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Bugetul indicativ se verifică astfel:</w:t>
            </w:r>
          </w:p>
          <w:p w14:paraId="1EA4D513"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eligibilă pentru fiecare capitol să fie egală cu valoarea eligibilă din devize;</w:t>
            </w:r>
          </w:p>
          <w:p w14:paraId="348EFB04"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pentru fiecare capitol sa fie egală cu valoarea din devizul general, fără TVA;</w:t>
            </w:r>
          </w:p>
          <w:p w14:paraId="119FAB7A" w14:textId="23C3CD1D"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în bugetul indicativ valoarea TVA este egală cu valoarea TVA din devizul general.</w:t>
            </w:r>
          </w:p>
          <w:p w14:paraId="35821EE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Cheile de verificare sunt următoarele:</w:t>
            </w:r>
          </w:p>
          <w:p w14:paraId="5BE8EEA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cheltuielilor eligibile de la Cap. 3 &lt;  10% din (cheltuieli eligibile de la subCap 1.2 + subCap. 1.3  + Cap.2 + Cap.4 );</w:t>
            </w:r>
          </w:p>
          <w:p w14:paraId="1218F30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cheltuieli diverse şi neprevăzute (Pct. 5.3)  trebuie să fie trecute în rubrica neeligibil;</w:t>
            </w:r>
          </w:p>
          <w:p w14:paraId="7462888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 - actualizarea nu poate depăşi 5% din totalul  cheltuielilor eligibile.</w:t>
            </w:r>
          </w:p>
          <w:p w14:paraId="031CF3B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verifică corectitudinea calculului. </w:t>
            </w:r>
          </w:p>
          <w:p w14:paraId="08BEAEBE"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Se verifică corelarea datelor prezentate în Devizul general cu cele prezentate în studiul de fezabilitate.</w:t>
            </w:r>
          </w:p>
        </w:tc>
      </w:tr>
    </w:tbl>
    <w:p w14:paraId="0AA19E7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Verificarea constă în asigurarea că toate costurile de investiţii propuse pentru finanţare sunt eligibile şi calculele sunt corecte iar Bugetul indicativ este structurat pe capitole și subcapitole.</w:t>
      </w: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195503C4"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1.</w:t>
      </w:r>
      <w:r w:rsidRPr="000B32C9">
        <w:rPr>
          <w:rFonts w:asciiTheme="minorHAnsi" w:hAnsiTheme="minorHAnsi"/>
          <w:sz w:val="24"/>
          <w:szCs w:val="24"/>
          <w:u w:val="single"/>
        </w:rPr>
        <w:t xml:space="preserve"> </w:t>
      </w:r>
      <w:r w:rsidRPr="000B32C9">
        <w:rPr>
          <w:rFonts w:asciiTheme="minorHAnsi" w:hAnsiTheme="minorHAnsi"/>
          <w:b/>
          <w:sz w:val="24"/>
          <w:szCs w:val="24"/>
          <w:u w:val="single"/>
        </w:rPr>
        <w:t>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14:paraId="6D7E3F55" w14:textId="47291E18" w:rsidR="00702E38" w:rsidRPr="000B32C9" w:rsidRDefault="000A10AF" w:rsidP="00702E38">
      <w:pPr>
        <w:spacing w:before="120" w:after="120" w:line="240" w:lineRule="auto"/>
        <w:jc w:val="both"/>
        <w:rPr>
          <w:rFonts w:asciiTheme="minorHAnsi" w:hAnsiTheme="minorHAnsi"/>
          <w:sz w:val="24"/>
          <w:szCs w:val="24"/>
        </w:rPr>
      </w:pPr>
      <w:r>
        <w:rPr>
          <w:rFonts w:asciiTheme="minorHAnsi" w:hAnsiTheme="minorHAnsi"/>
          <w:sz w:val="24"/>
          <w:szCs w:val="24"/>
        </w:rPr>
        <w:t>D</w:t>
      </w:r>
      <w:r w:rsidR="00702E38" w:rsidRPr="000B32C9">
        <w:rPr>
          <w:rFonts w:asciiTheme="minorHAnsi" w:hAnsiTheme="minorHAnsi"/>
          <w:sz w:val="24"/>
          <w:szCs w:val="24"/>
        </w:rPr>
        <w:t xml:space="preserve">acă cheltuielile din cererea de finanţare corespund cu cele din devizul general şi devizele pe obiect, neexistând diferențe, expertul bifează caseta corespunzătoare DA. </w:t>
      </w:r>
    </w:p>
    <w:p w14:paraId="1F50848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Observație:</w:t>
      </w:r>
    </w:p>
    <w:p w14:paraId="6EF846F7" w14:textId="0F744AED"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a) Dacă există diferențe de încadrare, în sensul că unele cheltuieli neeligibile sunt trecute încategoria cheltuielilor eligibile, bugetul este retransmis solicitantului pentru recalculare, prin Fișa de solicitare a informaţiilor suplimentare.</w:t>
      </w:r>
    </w:p>
    <w:p w14:paraId="45C76678" w14:textId="123AA41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Prin transmiterea formularului de către solicitant cu bugetul core</w:t>
      </w:r>
      <w:r w:rsidR="00F1634C">
        <w:rPr>
          <w:rFonts w:asciiTheme="minorHAnsi" w:hAnsiTheme="minorHAnsi"/>
          <w:sz w:val="24"/>
          <w:szCs w:val="24"/>
        </w:rPr>
        <w:t>ctat</w:t>
      </w:r>
      <w:r w:rsidRPr="000B32C9">
        <w:rPr>
          <w:rFonts w:asciiTheme="minorHAnsi" w:hAnsiTheme="minorHAnsi"/>
          <w:sz w:val="24"/>
          <w:szCs w:val="24"/>
        </w:rPr>
        <w:t>, expert</w:t>
      </w:r>
      <w:r w:rsidR="000A10AF">
        <w:rPr>
          <w:rFonts w:asciiTheme="minorHAnsi" w:hAnsiTheme="minorHAnsi"/>
          <w:sz w:val="24"/>
          <w:szCs w:val="24"/>
        </w:rPr>
        <w:t xml:space="preserve">ul </w:t>
      </w:r>
      <w:r w:rsidRPr="000B32C9">
        <w:rPr>
          <w:rFonts w:asciiTheme="minorHAnsi" w:hAnsiTheme="minorHAnsi"/>
          <w:sz w:val="24"/>
          <w:szCs w:val="24"/>
        </w:rPr>
        <w:t>bifează DA cu diferențe , motivandu-și poziţia în linia prevăzută în acest scop la rubrica Observații.</w:t>
      </w:r>
    </w:p>
    <w:p w14:paraId="0DB2E370" w14:textId="7D46CE3F"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bifeaza NU și îşi motivează poziţia în linia prevăzută în acest scop la rubrica Observații. </w:t>
      </w:r>
    </w:p>
    <w:p w14:paraId="22CBEB00" w14:textId="6EB5E630"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b) Dacă există mici diferențe de calcul în cererea de finanţare față de devizul general şi devizele pe obiect, expertul bifează caseta corespunzatoare DA cu diferențe. În acest caz se vor oferi explicaţii în rubrica Observaţii. </w:t>
      </w:r>
    </w:p>
    <w:p w14:paraId="04031208" w14:textId="673C69E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bifează NU și îşi motivează poziţia în linia prevăzută în acest scop la rubrica Observații. </w:t>
      </w:r>
    </w:p>
    <w:p w14:paraId="04D764C6"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casuței corespunzatoare DA/DA cu diferente.</w:t>
      </w:r>
    </w:p>
    <w:p w14:paraId="5641A551" w14:textId="13B6CFF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 </w:t>
      </w:r>
    </w:p>
    <w:p w14:paraId="2C4C1683" w14:textId="77777777" w:rsidR="00702E38" w:rsidRPr="000B32C9" w:rsidRDefault="00702E38" w:rsidP="00702E38">
      <w:pPr>
        <w:spacing w:before="120" w:after="120" w:line="240" w:lineRule="auto"/>
        <w:jc w:val="both"/>
        <w:rPr>
          <w:rFonts w:asciiTheme="minorHAnsi" w:hAnsiTheme="minorHAnsi"/>
          <w:sz w:val="24"/>
          <w:szCs w:val="24"/>
        </w:rPr>
      </w:pPr>
    </w:p>
    <w:p w14:paraId="7E08753B"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14:paraId="258649E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0B32C9">
        <w:rPr>
          <w:rFonts w:asciiTheme="minorHAnsi" w:hAnsiTheme="minorHAnsi"/>
          <w:sz w:val="24"/>
          <w:szCs w:val="24"/>
          <w:u w:val="single"/>
        </w:rPr>
        <w:t>publicată de Banca Central Europeană pe Internet la adresa: &lt;</w:t>
      </w:r>
      <w:hyperlink r:id="rId9" w:history="1">
        <w:r w:rsidRPr="000B32C9">
          <w:rPr>
            <w:rStyle w:val="Hyperlink"/>
            <w:rFonts w:asciiTheme="minorHAnsi" w:hAnsiTheme="minorHAnsi"/>
            <w:sz w:val="24"/>
            <w:szCs w:val="24"/>
          </w:rPr>
          <w:t>http://www.ecb.int/index.html</w:t>
        </w:r>
      </w:hyperlink>
      <w:r w:rsidRPr="000B32C9">
        <w:rPr>
          <w:rFonts w:asciiTheme="minorHAnsi" w:hAnsiTheme="minorHAnsi"/>
          <w:sz w:val="24"/>
          <w:szCs w:val="24"/>
          <w:u w:val="single"/>
        </w:rPr>
        <w:t>&gt;</w:t>
      </w:r>
      <w:r w:rsidRPr="000B32C9">
        <w:rPr>
          <w:rFonts w:asciiTheme="minorHAnsi" w:hAnsiTheme="minorHAnsi"/>
          <w:sz w:val="24"/>
          <w:szCs w:val="24"/>
        </w:rPr>
        <w:t>. Expertul va atașa pagina conţinând cursul BCE din data întocmirii  Studiului de fezabilitate/ Documentația de Avizare a Lucrărilor de Intervenții/ Memoriului Justificativ.</w:t>
      </w:r>
    </w:p>
    <w:p w14:paraId="2BCCF084" w14:textId="6755919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w:t>
      </w:r>
    </w:p>
    <w:p w14:paraId="7033BF22" w14:textId="77777777" w:rsidR="00702E38" w:rsidRPr="000B32C9" w:rsidRDefault="00702E38" w:rsidP="00702E38">
      <w:pPr>
        <w:spacing w:before="120" w:after="120" w:line="240" w:lineRule="auto"/>
        <w:jc w:val="both"/>
        <w:rPr>
          <w:rFonts w:asciiTheme="minorHAnsi" w:hAnsiTheme="minorHAnsi"/>
          <w:sz w:val="24"/>
          <w:szCs w:val="24"/>
        </w:rPr>
      </w:pPr>
    </w:p>
    <w:p w14:paraId="0C386AA0"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Sunt investiţiile eligibile în conformitate cu specificatiile sub-măsurii ?.</w:t>
      </w:r>
    </w:p>
    <w:p w14:paraId="6B5F258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dacă cheltuielile neeligibile din fişa măsurii din SDL sunt incluse în devizele pe obiecte și bugetul indicativ.</w:t>
      </w:r>
    </w:p>
    <w:p w14:paraId="3C30C9F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14:paraId="36C0317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cap. 8.1 din Programul Naţional de Dezvoltare Rurală 2014 – 2020.</w:t>
      </w:r>
    </w:p>
    <w:p w14:paraId="06357E71" w14:textId="77777777" w:rsidR="00702E38" w:rsidRPr="000B32C9" w:rsidRDefault="00702E38" w:rsidP="00702E38">
      <w:pPr>
        <w:spacing w:before="120" w:after="120" w:line="240" w:lineRule="auto"/>
        <w:jc w:val="both"/>
        <w:rPr>
          <w:rFonts w:asciiTheme="minorHAnsi" w:hAnsiTheme="minorHAnsi"/>
          <w:b/>
          <w:i/>
          <w:sz w:val="24"/>
          <w:szCs w:val="24"/>
        </w:rPr>
      </w:pPr>
    </w:p>
    <w:p w14:paraId="4D4065FA"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4. Costurile generale ale proiectului</w:t>
      </w:r>
      <w:r w:rsidRPr="000B32C9">
        <w:rPr>
          <w:rFonts w:asciiTheme="minorHAnsi" w:hAnsiTheme="minorHAnsi"/>
          <w:sz w:val="24"/>
          <w:szCs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0B32C9">
        <w:rPr>
          <w:rFonts w:asciiTheme="minorHAnsi" w:hAnsiTheme="minorHAnsi"/>
          <w:b/>
          <w:sz w:val="24"/>
          <w:szCs w:val="24"/>
          <w:u w:val="single"/>
        </w:rPr>
        <w:t>direct legate de realizarea investiției, nu depasesc 10% din costul total eligibil al proiectului, respectiv 5% pentru acele proiecte care nu includ constructii?</w:t>
      </w:r>
    </w:p>
    <w:p w14:paraId="3A95191D" w14:textId="26EAC43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Daca aceste costuri se incadreaza in procentele specificate mai sus, expertul bifează DA in caseta corespunzatoare, in caz contrar bifează NU şi îşi motivează poziţia în linia prevăzută în a</w:t>
      </w:r>
      <w:r w:rsidR="00F1634C">
        <w:rPr>
          <w:rFonts w:asciiTheme="minorHAnsi" w:hAnsiTheme="minorHAnsi"/>
          <w:sz w:val="24"/>
          <w:szCs w:val="24"/>
        </w:rPr>
        <w:t xml:space="preserve">cest scop la rubrica Observaţii. </w:t>
      </w:r>
      <w:r w:rsidRPr="000B32C9">
        <w:rPr>
          <w:rFonts w:asciiTheme="minorHAnsi" w:hAnsiTheme="minorHAnsi"/>
          <w:sz w:val="24"/>
          <w:szCs w:val="24"/>
        </w:rPr>
        <w:t xml:space="preserve">Prin transmiterea formularului </w:t>
      </w:r>
      <w:r w:rsidR="000A10AF"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04F1399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expertul bifează NU și îşi motivează poziţia în linia prevăzută în acest scop la rubrica Observații. </w:t>
      </w:r>
    </w:p>
    <w:p w14:paraId="1844108B" w14:textId="063B57D3" w:rsidR="00EF4CD8" w:rsidRPr="00EF4CD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63ECFB2A" w14:textId="504CD1BF"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5. Cheltuielile diverse şi neprevăzute (Cap. 5.3) din Bugetul indicativ sunt în</w:t>
      </w:r>
      <w:r w:rsidR="00041D4F">
        <w:rPr>
          <w:rFonts w:asciiTheme="minorHAnsi" w:hAnsiTheme="minorHAnsi"/>
          <w:b/>
          <w:sz w:val="24"/>
          <w:szCs w:val="24"/>
          <w:u w:val="single"/>
        </w:rPr>
        <w:t>cadrate în rubrica neeligibil</w:t>
      </w:r>
      <w:r w:rsidR="00C23053">
        <w:rPr>
          <w:rFonts w:asciiTheme="minorHAnsi" w:hAnsiTheme="minorHAnsi"/>
          <w:b/>
          <w:sz w:val="24"/>
          <w:szCs w:val="24"/>
          <w:u w:val="single"/>
        </w:rPr>
        <w:t>?</w:t>
      </w:r>
    </w:p>
    <w:p w14:paraId="156C682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bugetul indicativ dacă valoarea cheltuielilor diverse şi neprevăzute este trecută la rubrica cheltuieli neeligibile.</w:t>
      </w:r>
    </w:p>
    <w:p w14:paraId="7AE57217" w14:textId="04A9D53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aceste costuri se încadrează la rubrica neeligibile, expertul bifează DA în caseta  corespunzătoare,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4F56E433" w14:textId="1776483A"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537D5E81" w14:textId="540EE2CC"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nu transmite formularul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 xml:space="preserve">cu bugetul corectat, expertul bifează NU și îşi motivează poziţia în linia prevăzută în acest scop la rubrica Observații. </w:t>
      </w:r>
    </w:p>
    <w:p w14:paraId="0B9F5CD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Cererea de finanţare este declarată eligibilă prin bifarea căsuței corespunzătoare DA/DA cu diferențe.</w:t>
      </w:r>
    </w:p>
    <w:p w14:paraId="7BBAA0F6" w14:textId="77777777" w:rsidR="00702E38" w:rsidRPr="000B32C9" w:rsidRDefault="00702E38" w:rsidP="00702E38">
      <w:pPr>
        <w:spacing w:before="120" w:after="120" w:line="240" w:lineRule="auto"/>
        <w:jc w:val="both"/>
        <w:rPr>
          <w:rFonts w:asciiTheme="minorHAnsi" w:hAnsiTheme="minorHAnsi"/>
          <w:sz w:val="24"/>
          <w:szCs w:val="24"/>
        </w:rPr>
      </w:pPr>
    </w:p>
    <w:p w14:paraId="41BE084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6. TVA-ul este corect încadrat în coloana cheltuielilor neeligibile/ eligibile?</w:t>
      </w:r>
    </w:p>
    <w:p w14:paraId="3250A95E"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Taxa pe valoarea adăugată este cheltuială neeligibilă, cu excepţia cazului în care aceasta nu se poate recupera în temeiul legislaţiei naţionale privind TVA-ul și a prevederilor specifice pentru instrumente financiare.</w:t>
      </w:r>
    </w:p>
    <w:p w14:paraId="5B7E54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dacă solicitantul a bifat căsuţa corespunzătoare în declaraţia pe propria răspundere de la secțiunea F din cererea de finanțare.</w:t>
      </w:r>
    </w:p>
    <w:p w14:paraId="1880E03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plătitor de TVA, valoarea TVA aferent cheltuielilor eligibile purtătoare de TVA, este trecută în coloana cheltuielilor neeligibile?</w:t>
      </w:r>
    </w:p>
    <w:p w14:paraId="2326FF1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2A13FB88"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5BA5476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neplătitor de TVA, valoarea TVA aferenta cheltuielilor eligibile purtătoare de TVA, poate fi trecută în coloana cheltuielilor eligibile sau neeligibile.</w:t>
      </w:r>
    </w:p>
    <w:p w14:paraId="6EB120B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1C40242F" w14:textId="2FBD8F2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identificării unor diferenţe, expertul verifică corectitudinea valorii TVA şi bifează DA cu diferenţe, motivându-şi decizia la rubrica Observații.</w:t>
      </w:r>
    </w:p>
    <w:p w14:paraId="63B8D88B" w14:textId="77777777" w:rsidR="00702E38" w:rsidRPr="000B32C9" w:rsidRDefault="00702E38" w:rsidP="00702E38">
      <w:pPr>
        <w:spacing w:before="120" w:after="120" w:line="240" w:lineRule="auto"/>
        <w:jc w:val="both"/>
        <w:rPr>
          <w:rFonts w:asciiTheme="minorHAnsi" w:hAnsiTheme="minorHAnsi"/>
          <w:sz w:val="24"/>
          <w:szCs w:val="24"/>
        </w:rPr>
      </w:pPr>
    </w:p>
    <w:p w14:paraId="4558328C" w14:textId="77777777" w:rsidR="00702E38" w:rsidRDefault="00702E38" w:rsidP="00702E38">
      <w:pPr>
        <w:keepNext/>
        <w:keepLines/>
        <w:spacing w:before="120" w:after="120" w:line="240" w:lineRule="auto"/>
        <w:jc w:val="both"/>
        <w:rPr>
          <w:rFonts w:asciiTheme="minorHAnsi" w:hAnsiTheme="minorHAnsi"/>
          <w:b/>
          <w:sz w:val="24"/>
          <w:szCs w:val="24"/>
        </w:rPr>
      </w:pPr>
      <w:bookmarkStart w:id="1" w:name="_Toc487029155"/>
      <w:r w:rsidRPr="000B32C9">
        <w:rPr>
          <w:rFonts w:asciiTheme="minorHAnsi" w:hAnsiTheme="minorHAnsi"/>
          <w:b/>
          <w:sz w:val="24"/>
          <w:szCs w:val="24"/>
        </w:rPr>
        <w:lastRenderedPageBreak/>
        <w:t>D. Verificarea rezonabilităţii preţurilor.</w:t>
      </w:r>
      <w:bookmarkEnd w:id="1"/>
      <w:r w:rsidRPr="000B32C9">
        <w:rPr>
          <w:rFonts w:asciiTheme="minorHAnsi" w:hAnsiTheme="minorHAnsi"/>
          <w:b/>
          <w:sz w:val="24"/>
          <w:szCs w:val="24"/>
        </w:rPr>
        <w:t xml:space="preserve"> </w:t>
      </w:r>
    </w:p>
    <w:p w14:paraId="56C83ADD" w14:textId="04E489A5"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1. Categoria de bunuri se reg</w:t>
      </w:r>
      <w:r>
        <w:rPr>
          <w:rFonts w:eastAsia="Times New Roman" w:cs="Calibri"/>
          <w:b/>
          <w:bCs/>
          <w:sz w:val="24"/>
          <w:szCs w:val="24"/>
        </w:rPr>
        <w:t>ă</w:t>
      </w:r>
      <w:r w:rsidRPr="00FD0740">
        <w:rPr>
          <w:rFonts w:eastAsia="Times New Roman" w:cs="Calibri"/>
          <w:b/>
          <w:bCs/>
          <w:sz w:val="24"/>
          <w:szCs w:val="24"/>
        </w:rPr>
        <w:t>se</w:t>
      </w:r>
      <w:r>
        <w:rPr>
          <w:rFonts w:eastAsia="Times New Roman" w:cs="Calibri"/>
          <w:b/>
          <w:bCs/>
          <w:sz w:val="24"/>
          <w:szCs w:val="24"/>
        </w:rPr>
        <w:t>ș</w:t>
      </w:r>
      <w:r w:rsidRPr="00FD0740">
        <w:rPr>
          <w:rFonts w:eastAsia="Times New Roman" w:cs="Calibri"/>
          <w:b/>
          <w:bCs/>
          <w:sz w:val="24"/>
          <w:szCs w:val="24"/>
        </w:rPr>
        <w:t xml:space="preserve">te </w:t>
      </w:r>
      <w:r>
        <w:rPr>
          <w:rFonts w:eastAsia="Times New Roman" w:cs="Calibri"/>
          <w:b/>
          <w:bCs/>
          <w:sz w:val="24"/>
          <w:szCs w:val="24"/>
        </w:rPr>
        <w:t>î</w:t>
      </w:r>
      <w:r w:rsidRPr="00FD0740">
        <w:rPr>
          <w:rFonts w:eastAsia="Times New Roman" w:cs="Calibri"/>
          <w:b/>
          <w:bCs/>
          <w:sz w:val="24"/>
          <w:szCs w:val="24"/>
        </w:rPr>
        <w:t>n Baza de Date?</w:t>
      </w:r>
    </w:p>
    <w:p w14:paraId="5A870DCB"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categoria de bunuri din devizele pe obiecte se regăseşte în Baza de date preţuri de pe pagina de internet AFIR. Dacă se regăsesc, expertul bifează în caseta corespunzătoare DA.</w:t>
      </w:r>
    </w:p>
    <w:p w14:paraId="0A2918F7"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categoria de bunuri nu se regăsește în Baza de date preţuri, expertul bifează în caseta corespunzătoare NU.</w:t>
      </w:r>
    </w:p>
    <w:p w14:paraId="65AF64A4" w14:textId="6EA7BC9F"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2. Dac</w:t>
      </w:r>
      <w:r>
        <w:rPr>
          <w:rFonts w:eastAsia="Times New Roman" w:cs="Calibri"/>
          <w:b/>
          <w:bCs/>
          <w:sz w:val="24"/>
          <w:szCs w:val="24"/>
        </w:rPr>
        <w:t>ă</w:t>
      </w:r>
      <w:r w:rsidRPr="00FD0740">
        <w:rPr>
          <w:rFonts w:eastAsia="Times New Roman" w:cs="Calibri"/>
          <w:b/>
          <w:bCs/>
          <w:sz w:val="24"/>
          <w:szCs w:val="24"/>
        </w:rPr>
        <w:t xml:space="preserve"> la pct.</w:t>
      </w:r>
      <w:r>
        <w:rPr>
          <w:rFonts w:eastAsia="Times New Roman" w:cs="Calibri"/>
          <w:b/>
          <w:bCs/>
          <w:sz w:val="24"/>
          <w:szCs w:val="24"/>
        </w:rPr>
        <w:t xml:space="preserve">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spunsul este DA, sunt ata</w:t>
      </w:r>
      <w:r>
        <w:rPr>
          <w:rFonts w:eastAsia="Times New Roman" w:cs="Calibri"/>
          <w:b/>
          <w:bCs/>
          <w:sz w:val="24"/>
          <w:szCs w:val="24"/>
        </w:rPr>
        <w:t>ş</w:t>
      </w:r>
      <w:r w:rsidRPr="00FD0740">
        <w:rPr>
          <w:rFonts w:eastAsia="Times New Roman" w:cs="Calibri"/>
          <w:b/>
          <w:bCs/>
          <w:sz w:val="24"/>
          <w:szCs w:val="24"/>
        </w:rPr>
        <w:t>ate extrasele tip</w:t>
      </w:r>
      <w:r>
        <w:rPr>
          <w:rFonts w:eastAsia="Times New Roman" w:cs="Calibri"/>
          <w:b/>
          <w:bCs/>
          <w:sz w:val="24"/>
          <w:szCs w:val="24"/>
        </w:rPr>
        <w:t>ă</w:t>
      </w:r>
      <w:r w:rsidRPr="00FD0740">
        <w:rPr>
          <w:rFonts w:eastAsia="Times New Roman" w:cs="Calibri"/>
          <w:b/>
          <w:bCs/>
          <w:sz w:val="24"/>
          <w:szCs w:val="24"/>
        </w:rPr>
        <w:t>rite din baza de date?</w:t>
      </w:r>
    </w:p>
    <w:p w14:paraId="14B4C82A"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sunt ataşate extrasele tipărite din Baza de date, expertul bifează în caseta corespunzătoare DA, iar dacă nu sunt ataşate expertul bifează NU şi printează din baza de date extrasele relevante.</w:t>
      </w:r>
    </w:p>
    <w:p w14:paraId="766FABE7" w14:textId="7CE0014B"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t>3. Dacă la pct.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 xml:space="preserve">spunsul este DA, preţurile utilizate pentru bunuri se </w:t>
      </w:r>
      <w:r>
        <w:rPr>
          <w:rFonts w:eastAsia="Times New Roman" w:cs="Calibri"/>
          <w:b/>
          <w:bCs/>
          <w:sz w:val="24"/>
          <w:szCs w:val="24"/>
        </w:rPr>
        <w:t>î</w:t>
      </w:r>
      <w:r w:rsidRPr="00FD0740">
        <w:rPr>
          <w:rFonts w:eastAsia="Times New Roman" w:cs="Calibri"/>
          <w:b/>
          <w:bCs/>
          <w:sz w:val="24"/>
          <w:szCs w:val="24"/>
        </w:rPr>
        <w:t>ncadreaz</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maximul prev</w:t>
      </w:r>
      <w:r>
        <w:rPr>
          <w:rFonts w:eastAsia="Times New Roman" w:cs="Calibri"/>
          <w:b/>
          <w:bCs/>
          <w:sz w:val="24"/>
          <w:szCs w:val="24"/>
        </w:rPr>
        <w:t>ă</w:t>
      </w:r>
      <w:r w:rsidRPr="00FD0740">
        <w:rPr>
          <w:rFonts w:eastAsia="Times New Roman" w:cs="Calibri"/>
          <w:b/>
          <w:bCs/>
          <w:sz w:val="24"/>
          <w:szCs w:val="24"/>
        </w:rPr>
        <w:t>zut în Baza de Date de preţuri?</w:t>
      </w:r>
    </w:p>
    <w:p w14:paraId="3522A30C"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preţurile se încadrează în maximul prevăzut în Baza de Date de preţuri pentru bunul respectiv, bifează în caseta corespunz</w:t>
      </w:r>
      <w:r>
        <w:rPr>
          <w:rFonts w:eastAsia="Times New Roman" w:cs="Calibri"/>
          <w:bCs/>
          <w:sz w:val="24"/>
          <w:szCs w:val="24"/>
        </w:rPr>
        <w:t>ă</w:t>
      </w:r>
      <w:r w:rsidRPr="0010482C">
        <w:rPr>
          <w:rFonts w:eastAsia="Times New Roman" w:cs="Calibri"/>
          <w:bCs/>
          <w:sz w:val="24"/>
          <w:szCs w:val="24"/>
        </w:rPr>
        <w:t>toare DA, suma acceptată de evaluator fiind cea din devize.</w:t>
      </w:r>
    </w:p>
    <w:p w14:paraId="0CD5CD04" w14:textId="389E9E7F"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preţurile nu se încadrează în valorile maxime prevăzute în Baza de Date de preţuri pentru bunurile respective, expertul notifică solicitantul de diferenţa dintre cele două valori pentru modificarea bugetului indicativ/devizului general cu valoare din baza de date pentru bunul/bunurile respective. În urma răspunsului solicitantului expertul bifează în caseta corespunzătoare DA în cazul în care solicitantul și-a însușit valoarea din baza de date de prețuri sau bifează în căsuța corespunzătoare NU, dacă solicitantul nu este de acord, cheltuiala trecându-se pe neeligibil.</w:t>
      </w:r>
    </w:p>
    <w:p w14:paraId="0126DB23" w14:textId="200CEE23"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sidRPr="00FD0740">
        <w:rPr>
          <w:rFonts w:eastAsia="Times New Roman" w:cs="Calibri"/>
          <w:b/>
          <w:bCs/>
          <w:sz w:val="24"/>
          <w:szCs w:val="24"/>
        </w:rPr>
        <w:t xml:space="preserve"> 4. Pentru lucr</w:t>
      </w:r>
      <w:r>
        <w:rPr>
          <w:rFonts w:eastAsia="Times New Roman" w:cs="Calibri"/>
          <w:b/>
          <w:bCs/>
          <w:sz w:val="24"/>
          <w:szCs w:val="24"/>
        </w:rPr>
        <w:t>ă</w:t>
      </w:r>
      <w:r w:rsidRPr="00FD0740">
        <w:rPr>
          <w:rFonts w:eastAsia="Times New Roman" w:cs="Calibri"/>
          <w:b/>
          <w:bCs/>
          <w:sz w:val="24"/>
          <w:szCs w:val="24"/>
        </w:rPr>
        <w:t>ri, exist</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SF/DALI declaraţia proiectantului semnată şi ştampilată privind sursa de preţuri?</w:t>
      </w:r>
    </w:p>
    <w:p w14:paraId="5DC4D11F" w14:textId="77777777" w:rsidR="008C79ED"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existența precizărilor proiectantului privind sursa de preţuri din Studiul de fezabilitate, dacă declaraţia este semnată şi ştampilată şi bifează în caseta corespunzătoare DA sau NU.</w:t>
      </w:r>
    </w:p>
    <w:p w14:paraId="17CFB9CD" w14:textId="62977743" w:rsidR="00AD18C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proiectantul nu a indicat sursa de preţuri pentru lucrări, expertul înştiinţează solicitantul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a proiectului, în sensul diminuării acestuia cu costurile corespunzătoare.</w:t>
      </w:r>
    </w:p>
    <w:p w14:paraId="1717BE19" w14:textId="657F8FD7" w:rsidR="00AD18CC" w:rsidRPr="0010482C" w:rsidRDefault="00AD18CC" w:rsidP="00AD18CC">
      <w:pPr>
        <w:spacing w:after="0" w:line="240" w:lineRule="auto"/>
        <w:ind w:left="-540" w:firstLine="540"/>
        <w:jc w:val="both"/>
        <w:rPr>
          <w:rFonts w:eastAsia="Times New Roman" w:cs="Calibri"/>
          <w:bCs/>
          <w:sz w:val="24"/>
          <w:szCs w:val="24"/>
        </w:rPr>
      </w:pPr>
      <w:r w:rsidRPr="0028288A">
        <w:rPr>
          <w:rFonts w:eastAsia="Times New Roman" w:cs="Calibri"/>
          <w:bCs/>
          <w:sz w:val="24"/>
          <w:szCs w:val="24"/>
        </w:rPr>
        <w:t xml:space="preserve">În situația în care o parte din bunuri/servicii se regăsesc în baza de date şi pentru celelalte se prezintă oferte, se bifează </w:t>
      </w:r>
      <w:r>
        <w:rPr>
          <w:rFonts w:eastAsia="Times New Roman" w:cs="Calibri"/>
          <w:bCs/>
          <w:sz w:val="24"/>
          <w:szCs w:val="24"/>
        </w:rPr>
        <w:t>DA şi la pct. D.1 şi la pct.D</w:t>
      </w:r>
      <w:r w:rsidRPr="0028288A">
        <w:rPr>
          <w:rFonts w:eastAsia="Times New Roman" w:cs="Calibri"/>
          <w:bCs/>
          <w:sz w:val="24"/>
          <w:szCs w:val="24"/>
        </w:rPr>
        <w:t>.4., iar la rubrica Observaţii expertul va menționa că preţurile pentru bunuri/serviciile sunt incluse în cheltuieli.</w:t>
      </w:r>
    </w:p>
    <w:p w14:paraId="15A2F3CC" w14:textId="77777777" w:rsidR="00AD18CC" w:rsidRDefault="00AD18CC" w:rsidP="00702E38">
      <w:pPr>
        <w:keepNext/>
        <w:keepLines/>
        <w:spacing w:before="120" w:after="120" w:line="240" w:lineRule="auto"/>
        <w:jc w:val="both"/>
        <w:rPr>
          <w:rFonts w:asciiTheme="minorHAnsi" w:hAnsiTheme="minorHAnsi"/>
          <w:b/>
          <w:sz w:val="24"/>
          <w:szCs w:val="24"/>
        </w:rPr>
      </w:pPr>
    </w:p>
    <w:p w14:paraId="3C2F0E4C" w14:textId="7E1C7F1B" w:rsidR="00AD18CC" w:rsidRPr="00AD18CC" w:rsidRDefault="00AD18CC" w:rsidP="00702E38">
      <w:pPr>
        <w:keepNext/>
        <w:keepLines/>
        <w:spacing w:before="120" w:after="120" w:line="240" w:lineRule="auto"/>
        <w:jc w:val="both"/>
        <w:rPr>
          <w:rFonts w:asciiTheme="minorHAnsi" w:hAnsiTheme="minorHAnsi"/>
          <w:b/>
          <w:sz w:val="24"/>
          <w:szCs w:val="24"/>
        </w:rPr>
      </w:pPr>
      <w:r w:rsidRPr="008C79ED">
        <w:rPr>
          <w:rFonts w:asciiTheme="minorHAnsi" w:hAnsiTheme="minorHAnsi"/>
          <w:b/>
          <w:sz w:val="24"/>
          <w:szCs w:val="24"/>
        </w:rPr>
        <w:t>5.</w:t>
      </w:r>
      <w:r w:rsidRPr="00AD18CC">
        <w:rPr>
          <w:rFonts w:asciiTheme="minorHAnsi" w:hAnsiTheme="minorHAnsi"/>
          <w:b/>
          <w:sz w:val="24"/>
          <w:szCs w:val="24"/>
        </w:rPr>
        <w:t xml:space="preserve">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p w14:paraId="5B579093" w14:textId="5A1F92D6" w:rsidR="00702E38" w:rsidRPr="000B32C9" w:rsidRDefault="00702E38" w:rsidP="00702E38">
      <w:pPr>
        <w:keepNext/>
        <w:keepLines/>
        <w:shd w:val="clear" w:color="auto" w:fill="FFFFFF"/>
        <w:spacing w:before="120" w:after="120" w:line="240" w:lineRule="auto"/>
        <w:jc w:val="both"/>
        <w:rPr>
          <w:rFonts w:asciiTheme="minorHAnsi" w:hAnsiTheme="minorHAnsi"/>
          <w:sz w:val="24"/>
          <w:szCs w:val="24"/>
        </w:rPr>
      </w:pPr>
      <w:bookmarkStart w:id="2" w:name="_Toc487029157"/>
      <w:r w:rsidRPr="000B32C9">
        <w:rPr>
          <w:rFonts w:asciiTheme="minorHAnsi" w:hAnsiTheme="minorHAnsi"/>
          <w:sz w:val="24"/>
          <w:szCs w:val="24"/>
        </w:rPr>
        <w:t>Expertul compară costul total al investiției (fără TVA) din Devizul Gen</w:t>
      </w:r>
      <w:r w:rsidR="00F5233E">
        <w:rPr>
          <w:rFonts w:asciiTheme="minorHAnsi" w:hAnsiTheme="minorHAnsi"/>
          <w:sz w:val="24"/>
          <w:szCs w:val="24"/>
        </w:rPr>
        <w:t>e</w:t>
      </w:r>
      <w:r w:rsidRPr="000B32C9">
        <w:rPr>
          <w:rFonts w:asciiTheme="minorHAnsi" w:hAnsiTheme="minorHAnsi"/>
          <w:sz w:val="24"/>
          <w:szCs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2"/>
    </w:p>
    <w:p w14:paraId="49523C55"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14:paraId="72E1560D"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E88A665" w14:textId="261840B4" w:rsidR="008C210C" w:rsidRDefault="00702E38" w:rsidP="00AC3C1A">
      <w:pPr>
        <w:pStyle w:val="ListParagraph"/>
        <w:numPr>
          <w:ilvl w:val="0"/>
          <w:numId w:val="15"/>
        </w:numPr>
        <w:spacing w:before="120" w:after="120" w:line="240" w:lineRule="auto"/>
        <w:ind w:left="360"/>
        <w:jc w:val="both"/>
        <w:rPr>
          <w:rFonts w:asciiTheme="minorHAnsi" w:hAnsiTheme="minorHAnsi"/>
          <w:sz w:val="24"/>
          <w:szCs w:val="24"/>
        </w:rPr>
      </w:pPr>
      <w:r w:rsidRPr="008C210C">
        <w:rPr>
          <w:rFonts w:asciiTheme="minorHAnsi" w:hAnsiTheme="minorHAnsi"/>
          <w:sz w:val="24"/>
          <w:szCs w:val="24"/>
        </w:rPr>
        <w:t xml:space="preserve">în cazul în care expertul constată că valoarea totală (fără TVA) din bugetul propus în cererea de finanțare  prezintă o abatere peste 30.01%  în plus față de costul de referință, </w:t>
      </w:r>
      <w:r w:rsidR="008C210C" w:rsidRPr="000B32C9">
        <w:rPr>
          <w:rFonts w:asciiTheme="minorHAnsi" w:hAnsiTheme="minorHAnsi"/>
          <w:sz w:val="24"/>
          <w:szCs w:val="24"/>
        </w:rPr>
        <w:t xml:space="preserve">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178FFE5" w14:textId="6A50DA33" w:rsidR="00702E38" w:rsidRPr="008C210C" w:rsidRDefault="00702E38" w:rsidP="008C210C">
      <w:pPr>
        <w:spacing w:before="120" w:after="120" w:line="240" w:lineRule="auto"/>
        <w:jc w:val="both"/>
        <w:rPr>
          <w:rFonts w:asciiTheme="minorHAnsi" w:hAnsiTheme="minorHAnsi"/>
          <w:sz w:val="24"/>
          <w:szCs w:val="24"/>
        </w:rPr>
      </w:pPr>
      <w:r w:rsidRPr="008C210C">
        <w:rPr>
          <w:rFonts w:asciiTheme="minorHAnsi" w:hAnsiTheme="minorHAnsi"/>
          <w:sz w:val="24"/>
          <w:szCs w:val="24"/>
        </w:rPr>
        <w:t>În plus, în cazul în care se constată costuri aferente investiției de bază, cap. 4.1 din Devizul General, mai mari decât cele similare stabilite prin HG nr. 363/2010</w:t>
      </w:r>
      <w:r w:rsidR="00AB40EA">
        <w:rPr>
          <w:rFonts w:asciiTheme="minorHAnsi" w:hAnsiTheme="minorHAnsi"/>
          <w:sz w:val="24"/>
          <w:szCs w:val="24"/>
        </w:rPr>
        <w:t xml:space="preserve"> </w:t>
      </w:r>
      <w:r w:rsidR="00AB40EA" w:rsidRPr="00AB40EA">
        <w:rPr>
          <w:rFonts w:asciiTheme="minorHAnsi" w:hAnsiTheme="minorHAnsi"/>
          <w:sz w:val="24"/>
          <w:szCs w:val="24"/>
        </w:rPr>
        <w:t>cu modificările și completările ulterioare  sau Ordinului Ministerului Culturii și Cultelor nr. 2.260/22.06.2006</w:t>
      </w:r>
      <w:r w:rsidRPr="008C210C">
        <w:rPr>
          <w:rFonts w:asciiTheme="minorHAnsi" w:hAnsiTheme="minorHAnsi"/>
          <w:sz w:val="24"/>
          <w:szCs w:val="24"/>
        </w:rPr>
        <w:t xml:space="preserve">, expertul va analiza situația și va solicita clarificările necesare, după caz. </w:t>
      </w:r>
    </w:p>
    <w:p w14:paraId="1A262B73" w14:textId="77777777" w:rsidR="00702E38" w:rsidRPr="000B32C9" w:rsidRDefault="00702E38" w:rsidP="00702E38">
      <w:pPr>
        <w:spacing w:before="120" w:after="120" w:line="240" w:lineRule="auto"/>
        <w:jc w:val="both"/>
        <w:rPr>
          <w:rFonts w:asciiTheme="minorHAnsi" w:hAnsiTheme="minorHAnsi"/>
          <w:sz w:val="24"/>
          <w:szCs w:val="24"/>
          <w:u w:val="single"/>
        </w:rPr>
      </w:pPr>
    </w:p>
    <w:p w14:paraId="5C1A76AA" w14:textId="77777777" w:rsidR="00702E38" w:rsidRPr="000B32C9" w:rsidRDefault="00702E38" w:rsidP="00702E38">
      <w:pPr>
        <w:spacing w:before="120" w:after="120" w:line="240" w:lineRule="auto"/>
        <w:jc w:val="both"/>
        <w:rPr>
          <w:rFonts w:asciiTheme="minorHAnsi" w:hAnsiTheme="minorHAnsi"/>
          <w:b/>
          <w:i/>
          <w:sz w:val="24"/>
          <w:szCs w:val="24"/>
        </w:rPr>
      </w:pPr>
    </w:p>
    <w:tbl>
      <w:tblPr>
        <w:tblW w:w="4800" w:type="pct"/>
        <w:tblLook w:val="04A0" w:firstRow="1" w:lastRow="0" w:firstColumn="1" w:lastColumn="0" w:noHBand="0" w:noVBand="1"/>
      </w:tblPr>
      <w:tblGrid>
        <w:gridCol w:w="9066"/>
      </w:tblGrid>
      <w:tr w:rsidR="00702E38" w:rsidRPr="000B32C9" w14:paraId="2803EA88" w14:textId="77777777" w:rsidTr="00D27D92">
        <w:trPr>
          <w:trHeight w:val="4567"/>
        </w:trPr>
        <w:tc>
          <w:tcPr>
            <w:tcW w:w="5000" w:type="pct"/>
          </w:tcPr>
          <w:p w14:paraId="7E475077" w14:textId="77777777" w:rsidR="00702E38" w:rsidRPr="000B32C9" w:rsidRDefault="00702E38" w:rsidP="00D27D92">
            <w:pPr>
              <w:keepNext/>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E. Verificarea Planului Financiar</w:t>
            </w:r>
          </w:p>
          <w:p w14:paraId="10E6D6FA" w14:textId="77777777" w:rsidR="00702E38" w:rsidRPr="000B32C9"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0B32C9"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0B32C9" w:rsidRDefault="00702E38" w:rsidP="00D27D92">
                  <w:pPr>
                    <w:keepNext/>
                    <w:spacing w:after="0" w:line="240" w:lineRule="auto"/>
                    <w:jc w:val="both"/>
                    <w:rPr>
                      <w:rFonts w:asciiTheme="minorHAnsi" w:hAnsiTheme="minorHAnsi"/>
                      <w:b/>
                      <w:sz w:val="24"/>
                      <w:szCs w:val="24"/>
                    </w:rPr>
                  </w:pPr>
                  <w:bookmarkStart w:id="3" w:name="_Toc487029158"/>
                  <w:r w:rsidRPr="000B32C9">
                    <w:rPr>
                      <w:rFonts w:asciiTheme="minorHAnsi" w:hAnsiTheme="minorHAnsi"/>
                      <w:b/>
                      <w:sz w:val="24"/>
                      <w:szCs w:val="24"/>
                    </w:rPr>
                    <w:t>Plan Financiar Totalizator</w:t>
                  </w:r>
                  <w:bookmarkEnd w:id="3"/>
                  <w:r w:rsidRPr="000B32C9">
                    <w:rPr>
                      <w:rFonts w:asciiTheme="minorHAnsi" w:hAnsiTheme="minorHAnsi"/>
                      <w:b/>
                      <w:sz w:val="24"/>
                      <w:szCs w:val="24"/>
                    </w:rPr>
                    <w:t xml:space="preserve"> </w:t>
                  </w:r>
                </w:p>
              </w:tc>
            </w:tr>
            <w:tr w:rsidR="00702E38" w:rsidRPr="000B32C9"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Total proiect</w:t>
                  </w:r>
                </w:p>
              </w:tc>
            </w:tr>
            <w:tr w:rsidR="00702E38" w:rsidRPr="000B32C9"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0B32C9" w:rsidRDefault="00702E38" w:rsidP="00D27D92">
                  <w:pPr>
                    <w:spacing w:after="0" w:line="240" w:lineRule="auto"/>
                    <w:jc w:val="center"/>
                    <w:rPr>
                      <w:rFonts w:asciiTheme="minorHAnsi" w:hAnsiTheme="minorHAnsi"/>
                      <w:sz w:val="24"/>
                      <w:szCs w:val="24"/>
                    </w:rPr>
                  </w:pPr>
                  <w:r w:rsidRPr="000B32C9">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3</w:t>
                  </w:r>
                </w:p>
              </w:tc>
            </w:tr>
            <w:tr w:rsidR="00702E38" w:rsidRPr="000B32C9"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r>
            <w:tr w:rsidR="00702E38" w:rsidRPr="000B32C9"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0B32C9" w:rsidRDefault="00702E38" w:rsidP="00D27D92">
                  <w:pPr>
                    <w:spacing w:after="0" w:line="240" w:lineRule="auto"/>
                    <w:jc w:val="both"/>
                    <w:rPr>
                      <w:rFonts w:asciiTheme="minorHAnsi" w:hAnsiTheme="minorHAnsi"/>
                      <w:b/>
                      <w:sz w:val="24"/>
                      <w:szCs w:val="24"/>
                    </w:rPr>
                  </w:pPr>
                </w:p>
              </w:tc>
            </w:tr>
          </w:tbl>
          <w:p w14:paraId="332971B7" w14:textId="77777777" w:rsidR="00702E38" w:rsidRPr="000B32C9"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0B32C9">
              <w:rPr>
                <w:rFonts w:asciiTheme="minorHAnsi" w:hAnsiTheme="minorHAnsi"/>
                <w:b/>
                <w:sz w:val="24"/>
                <w:szCs w:val="24"/>
              </w:rPr>
              <w:t>Formule de calcul:                                               Restricţii</w:t>
            </w:r>
          </w:p>
          <w:p w14:paraId="02CB085C"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Col.3 = col.1 + col.2                 R.1, col.1= grad de interventie% x R.4, col.1</w:t>
            </w:r>
          </w:p>
          <w:p w14:paraId="420C504B"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 xml:space="preserve"> R.4  = R.1 + R.2 + R.3                                               </w:t>
            </w:r>
          </w:p>
          <w:p w14:paraId="6D7120CB" w14:textId="77777777" w:rsidR="00702E38" w:rsidRPr="000B32C9"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0B32C9">
              <w:rPr>
                <w:rFonts w:asciiTheme="minorHAnsi" w:hAnsiTheme="minorHAnsi"/>
                <w:sz w:val="24"/>
                <w:szCs w:val="24"/>
              </w:rPr>
              <w:t xml:space="preserve">R.2 = R.2.1 + R.2.2           </w:t>
            </w:r>
            <w:r w:rsidRPr="000B32C9">
              <w:rPr>
                <w:rFonts w:asciiTheme="minorHAnsi" w:hAnsiTheme="minorHAnsi"/>
                <w:i/>
                <w:sz w:val="24"/>
                <w:szCs w:val="24"/>
              </w:rPr>
              <w:t>Procent avans = Avans solicitat / Ajutor public nerambursabil*100</w:t>
            </w:r>
          </w:p>
        </w:tc>
      </w:tr>
      <w:tr w:rsidR="00702E38" w:rsidRPr="000B32C9" w14:paraId="4877BA4D" w14:textId="77777777" w:rsidTr="00D27D92">
        <w:trPr>
          <w:trHeight w:val="341"/>
        </w:trPr>
        <w:tc>
          <w:tcPr>
            <w:tcW w:w="5000" w:type="pct"/>
            <w:hideMark/>
          </w:tcPr>
          <w:p w14:paraId="394934B4"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0B32C9">
              <w:rPr>
                <w:rFonts w:asciiTheme="minorHAnsi" w:hAnsiTheme="minorHAnsi"/>
                <w:sz w:val="24"/>
                <w:szCs w:val="24"/>
              </w:rPr>
              <w:t xml:space="preserve">                                             X %=procent contribuție publică</w:t>
            </w:r>
          </w:p>
        </w:tc>
      </w:tr>
      <w:tr w:rsidR="00702E38" w:rsidRPr="000B32C9" w14:paraId="116C20FF" w14:textId="77777777" w:rsidTr="00D27D92">
        <w:trPr>
          <w:trHeight w:val="95"/>
        </w:trPr>
        <w:tc>
          <w:tcPr>
            <w:tcW w:w="5000" w:type="pct"/>
          </w:tcPr>
          <w:p w14:paraId="3432FECE"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1883C012"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tc>
      </w:tr>
    </w:tbl>
    <w:p w14:paraId="7C3AA1C9"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1 Planul financiar este corect completat şi respectă gradul de intervenţie publică ?. </w:t>
      </w:r>
    </w:p>
    <w:p w14:paraId="705DA356" w14:textId="77777777" w:rsidR="00702E38" w:rsidRPr="000B32C9" w:rsidRDefault="00702E38" w:rsidP="00702E38">
      <w:pPr>
        <w:spacing w:before="120" w:after="120" w:line="240" w:lineRule="auto"/>
        <w:jc w:val="both"/>
        <w:rPr>
          <w:rFonts w:asciiTheme="minorHAnsi" w:hAnsiTheme="minorHAnsi"/>
          <w:i/>
          <w:sz w:val="24"/>
          <w:szCs w:val="24"/>
        </w:rPr>
      </w:pPr>
      <w:r w:rsidRPr="000B32C9">
        <w:rPr>
          <w:rFonts w:asciiTheme="minorHAnsi" w:hAnsiTheme="minorHAnsi"/>
          <w:sz w:val="24"/>
          <w:szCs w:val="24"/>
        </w:rPr>
        <w:t>Expertul verifică dacă gradul de intervenție este de max.</w:t>
      </w:r>
      <w:r w:rsidRPr="000B32C9">
        <w:rPr>
          <w:rFonts w:asciiTheme="minorHAnsi" w:hAnsiTheme="minorHAnsi"/>
          <w:sz w:val="24"/>
          <w:szCs w:val="24"/>
          <w:lang w:val="pt-BR"/>
        </w:rPr>
        <w:t xml:space="preserve"> 100 % pentru investiţiile de utilitate publică care deservesc </w:t>
      </w:r>
      <w:r w:rsidRPr="000B32C9">
        <w:rPr>
          <w:rFonts w:asciiTheme="minorHAnsi" w:hAnsiTheme="minorHAnsi"/>
          <w:sz w:val="24"/>
          <w:szCs w:val="24"/>
        </w:rPr>
        <w:t>î</w:t>
      </w:r>
      <w:r w:rsidRPr="000B32C9">
        <w:rPr>
          <w:rFonts w:asciiTheme="minorHAnsi" w:hAnsiTheme="minorHAnsi"/>
          <w:sz w:val="24"/>
          <w:szCs w:val="24"/>
          <w:lang w:val="pt-BR"/>
        </w:rPr>
        <w:t>ntreaga comunitate şi nu va depăşi</w:t>
      </w:r>
      <w:r w:rsidRPr="000B32C9">
        <w:rPr>
          <w:rFonts w:asciiTheme="minorHAnsi" w:hAnsiTheme="minorHAnsi"/>
          <w:i/>
          <w:sz w:val="24"/>
          <w:szCs w:val="24"/>
        </w:rPr>
        <w:t>:</w:t>
      </w:r>
    </w:p>
    <w:p w14:paraId="53501C3E" w14:textId="77777777" w:rsidR="00702E38" w:rsidRPr="000B32C9" w:rsidRDefault="00702E38" w:rsidP="00702E38">
      <w:pPr>
        <w:spacing w:before="120" w:after="120" w:line="240" w:lineRule="auto"/>
        <w:rPr>
          <w:rFonts w:asciiTheme="minorHAnsi" w:hAnsiTheme="minorHAnsi"/>
          <w:sz w:val="24"/>
          <w:szCs w:val="24"/>
        </w:rPr>
      </w:pPr>
      <w:r w:rsidRPr="000B32C9">
        <w:rPr>
          <w:rFonts w:asciiTheme="minorHAnsi" w:hAnsiTheme="minorHAnsi"/>
          <w:sz w:val="24"/>
          <w:szCs w:val="24"/>
        </w:rPr>
        <w:t>Expertul verifică dacă gradul de intervenţie publică este de maxim:</w:t>
      </w:r>
    </w:p>
    <w:p w14:paraId="4358560F"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90% pentru pentru operațiunile generatoare de venit</w:t>
      </w:r>
    </w:p>
    <w:p w14:paraId="2EEA47A1"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100% pentru operațiunile generatoare de venit cu utilitate publică</w:t>
      </w:r>
    </w:p>
    <w:p w14:paraId="6CCABE95"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i/>
          <w:sz w:val="24"/>
          <w:szCs w:val="24"/>
        </w:rPr>
      </w:pPr>
      <w:r w:rsidRPr="000B32C9">
        <w:rPr>
          <w:rFonts w:asciiTheme="minorHAnsi" w:hAnsiTheme="minorHAnsi"/>
          <w:sz w:val="24"/>
          <w:szCs w:val="24"/>
        </w:rPr>
        <w:t>100% pentru operațiunile negeneratoare de venit</w:t>
      </w:r>
    </w:p>
    <w:p w14:paraId="38FE44D4"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0DA345AC"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2 Proiectul se încadrează în plafonul maxim al sprijinului public nerambursabil stabilit de GAL prin fișa măsurii din SDL, fără a depăși valoarea maximă eligibilă nerambursabilă</w:t>
      </w:r>
      <w:r w:rsidRPr="000B32C9">
        <w:rPr>
          <w:rFonts w:asciiTheme="minorHAnsi" w:hAnsiTheme="minorHAnsi"/>
          <w:b/>
          <w:spacing w:val="-10"/>
          <w:sz w:val="24"/>
          <w:szCs w:val="24"/>
        </w:rPr>
        <w:t xml:space="preserve"> de 200.000 euro?</w:t>
      </w:r>
    </w:p>
    <w:p w14:paraId="4BB483FE" w14:textId="77777777" w:rsidR="00702E38" w:rsidRPr="000B32C9" w:rsidRDefault="00702E38" w:rsidP="00702E38">
      <w:pPr>
        <w:spacing w:before="120" w:after="120" w:line="240" w:lineRule="auto"/>
        <w:jc w:val="both"/>
        <w:rPr>
          <w:rFonts w:asciiTheme="minorHAnsi" w:hAnsiTheme="minorHAnsi"/>
          <w:sz w:val="24"/>
          <w:szCs w:val="24"/>
        </w:rPr>
      </w:pPr>
    </w:p>
    <w:p w14:paraId="67387D1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Expertul verifică în Planul financiar, rândul „Ajutor public nerambursabil”, coloana 1, dacă cheltuielile eligibile corespund cu plafonul maxim precizat în fișa tehnică a măsurii din SDL şi sunt în conformitate cu condițiile precizate.</w:t>
      </w:r>
    </w:p>
    <w:p w14:paraId="7D22CE30" w14:textId="77777777" w:rsidR="00702E38" w:rsidRPr="000B32C9" w:rsidRDefault="00702E38" w:rsidP="00702E38">
      <w:pPr>
        <w:spacing w:before="120" w:after="120" w:line="240" w:lineRule="auto"/>
        <w:jc w:val="both"/>
        <w:rPr>
          <w:rFonts w:asciiTheme="minorHAnsi" w:hAnsiTheme="minorHAnsi"/>
          <w:sz w:val="24"/>
          <w:szCs w:val="24"/>
          <w:lang w:val="it-IT"/>
        </w:rPr>
      </w:pPr>
      <w:r w:rsidRPr="000B32C9">
        <w:rPr>
          <w:rFonts w:asciiTheme="minorHAnsi" w:hAnsiTheme="minorHAnsi"/>
          <w:sz w:val="24"/>
          <w:szCs w:val="24"/>
        </w:rPr>
        <w:t xml:space="preserve">Dacă </w:t>
      </w:r>
      <w:r w:rsidRPr="000B32C9">
        <w:rPr>
          <w:rFonts w:asciiTheme="minorHAnsi" w:hAnsiTheme="minorHAnsi"/>
          <w:sz w:val="24"/>
          <w:szCs w:val="24"/>
          <w:lang w:val="it-IT"/>
        </w:rPr>
        <w:t xml:space="preserve">valoarea eligibila a proiectului se încadrează în </w:t>
      </w:r>
      <w:r w:rsidRPr="000B32C9">
        <w:rPr>
          <w:rFonts w:asciiTheme="minorHAnsi" w:hAnsiTheme="minorHAnsi"/>
          <w:sz w:val="24"/>
          <w:szCs w:val="24"/>
        </w:rPr>
        <w:t xml:space="preserve">plafonul </w:t>
      </w:r>
      <w:r w:rsidRPr="000B32C9">
        <w:rPr>
          <w:rFonts w:asciiTheme="minorHAnsi" w:hAnsiTheme="minorHAnsi"/>
          <w:sz w:val="24"/>
          <w:szCs w:val="24"/>
          <w:lang w:val="it-IT"/>
        </w:rPr>
        <w:t>maxim al sprijinului public nerambursabil, expertul bifează în caseta corespunzătoare DA.</w:t>
      </w:r>
    </w:p>
    <w:p w14:paraId="3B4CFF8C" w14:textId="77777777" w:rsidR="00702E38" w:rsidRPr="000B32C9" w:rsidRDefault="00702E38" w:rsidP="00702E38">
      <w:pPr>
        <w:tabs>
          <w:tab w:val="left" w:pos="-540"/>
        </w:tabs>
        <w:spacing w:before="120" w:after="120" w:line="240" w:lineRule="auto"/>
        <w:jc w:val="both"/>
        <w:rPr>
          <w:rFonts w:asciiTheme="minorHAnsi" w:hAnsiTheme="minorHAnsi"/>
          <w:sz w:val="24"/>
          <w:szCs w:val="24"/>
        </w:rPr>
      </w:pPr>
      <w:r w:rsidRPr="000B32C9">
        <w:rPr>
          <w:rFonts w:asciiTheme="minorHAnsi" w:hAnsiTheme="minorHAnsi"/>
          <w:sz w:val="24"/>
          <w:szCs w:val="24"/>
        </w:rPr>
        <w:t>Dacă valoarea eligibilă a proiectului depășeste plafonul maxim al sprijinului public nerambursabil, expertul bifează în caseta corespunzătoare NU şi îşi motivează poziţia în linia prevăzută în acest scop la rubrica Observaţii.</w:t>
      </w:r>
    </w:p>
    <w:p w14:paraId="13F47E4C" w14:textId="77777777" w:rsidR="00702E38" w:rsidRPr="000B32C9" w:rsidRDefault="00702E38" w:rsidP="00702E38">
      <w:pPr>
        <w:tabs>
          <w:tab w:val="left" w:pos="-540"/>
        </w:tabs>
        <w:spacing w:before="120" w:after="120" w:line="240" w:lineRule="auto"/>
        <w:jc w:val="both"/>
        <w:rPr>
          <w:rFonts w:asciiTheme="minorHAnsi" w:hAnsiTheme="minorHAnsi" w:cs="Calibri"/>
          <w:sz w:val="24"/>
          <w:szCs w:val="24"/>
        </w:rPr>
      </w:pPr>
    </w:p>
    <w:p w14:paraId="259DD452" w14:textId="77777777" w:rsidR="00702E38" w:rsidRPr="000B32C9" w:rsidRDefault="00702E38" w:rsidP="00702E38">
      <w:pPr>
        <w:tabs>
          <w:tab w:val="left" w:pos="0"/>
        </w:tabs>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Avansul solicitat se încadrează într-un cuantum de până la 50% din ajutorul public aferent proiectului ?</w:t>
      </w:r>
    </w:p>
    <w:p w14:paraId="32E715CC" w14:textId="55C85EE0"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663BFBF0" w14:textId="11C86F7B"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înscrie valoarea în Planul financiar și bifează DA cu diferențe și îşi motivează poziţia în linia prevăzută în acest scop la rubrica Observatii.</w:t>
      </w:r>
    </w:p>
    <w:p w14:paraId="263D154F" w14:textId="77777777"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în care nu se efectuează corectura de către solicitant, expertul bifează NU și îşi motivează poziţia în linia prevăzută în acest scop la rubrica Observatii.</w:t>
      </w:r>
    </w:p>
    <w:p w14:paraId="69F31235" w14:textId="4273FB61" w:rsidR="00D27D92" w:rsidRDefault="00702E38" w:rsidP="0099258D">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in care potențialul beneficiar nu a solicitat avans, expertul bifează caseta </w:t>
      </w:r>
      <w:r w:rsidRPr="000B32C9">
        <w:rPr>
          <w:rFonts w:asciiTheme="minorHAnsi" w:hAnsiTheme="minorHAnsi"/>
          <w:i/>
          <w:sz w:val="24"/>
          <w:szCs w:val="24"/>
        </w:rPr>
        <w:t>Nu este cazul</w:t>
      </w:r>
      <w:r w:rsidRPr="000B32C9">
        <w:rPr>
          <w:rFonts w:asciiTheme="minorHAnsi" w:hAnsiTheme="minorHAnsi"/>
          <w:sz w:val="24"/>
          <w:szCs w:val="24"/>
        </w:rPr>
        <w:t>.</w:t>
      </w:r>
    </w:p>
    <w:p w14:paraId="0BE13EE7" w14:textId="77777777" w:rsidR="00994D96" w:rsidRDefault="00994D96" w:rsidP="0099258D">
      <w:pPr>
        <w:tabs>
          <w:tab w:val="left" w:pos="0"/>
        </w:tabs>
        <w:spacing w:before="120" w:after="120" w:line="240" w:lineRule="auto"/>
        <w:jc w:val="both"/>
        <w:rPr>
          <w:rFonts w:asciiTheme="minorHAnsi" w:hAnsiTheme="minorHAnsi"/>
          <w:sz w:val="24"/>
          <w:szCs w:val="24"/>
        </w:rPr>
      </w:pPr>
    </w:p>
    <w:p w14:paraId="5B36CB67" w14:textId="77777777" w:rsidR="00994D96" w:rsidRPr="000B32C9" w:rsidRDefault="00994D96" w:rsidP="0099258D">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00355" w14:textId="77777777" w:rsidR="00983E7B" w:rsidRDefault="00983E7B" w:rsidP="00702E38">
      <w:pPr>
        <w:spacing w:after="0" w:line="240" w:lineRule="auto"/>
      </w:pPr>
      <w:r>
        <w:separator/>
      </w:r>
    </w:p>
  </w:endnote>
  <w:endnote w:type="continuationSeparator" w:id="0">
    <w:p w14:paraId="49763EAA" w14:textId="77777777" w:rsidR="00983E7B" w:rsidRDefault="00983E7B"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panose1 w:val="020B0609070205080204"/>
    <w:charset w:val="80"/>
    <w:family w:val="auto"/>
    <w:pitch w:val="variable"/>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panose1 w:val="02000503060000020004"/>
    <w:charset w:val="00"/>
    <w:family w:val="auto"/>
    <w:pitch w:val="variable"/>
    <w:sig w:usb0="80000067"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EUAlbertina">
    <w:altName w:val="Times New Roman"/>
    <w:charset w:val="00"/>
    <w:family w:val="auto"/>
    <w:pitch w:val="default"/>
  </w:font>
  <w:font w:name="Trebuchet MS">
    <w:panose1 w:val="020B06030202020202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yâ_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E2C41" w14:textId="77777777" w:rsidR="00983E7B" w:rsidRDefault="00983E7B" w:rsidP="00702E38">
      <w:pPr>
        <w:spacing w:after="0" w:line="240" w:lineRule="auto"/>
      </w:pPr>
      <w:r>
        <w:separator/>
      </w:r>
    </w:p>
  </w:footnote>
  <w:footnote w:type="continuationSeparator" w:id="0">
    <w:p w14:paraId="3B9280E4" w14:textId="77777777" w:rsidR="00983E7B" w:rsidRDefault="00983E7B" w:rsidP="00702E3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3EEEF" w14:textId="416AC332" w:rsidR="000A10AF" w:rsidRDefault="0097606D">
    <w:pPr>
      <w:pStyle w:val="Header"/>
    </w:pPr>
    <w:r>
      <w:rPr>
        <w:noProof/>
        <w:lang w:val="en-US"/>
      </w:rPr>
      <w:drawing>
        <wp:anchor distT="0" distB="0" distL="114300" distR="114300" simplePos="0" relativeHeight="251659264" behindDoc="0" locked="0" layoutInCell="1" allowOverlap="1" wp14:anchorId="37CF23EA" wp14:editId="25D7AE65">
          <wp:simplePos x="0" y="0"/>
          <wp:positionH relativeFrom="column">
            <wp:posOffset>-668655</wp:posOffset>
          </wp:positionH>
          <wp:positionV relativeFrom="paragraph">
            <wp:posOffset>-361315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3">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4">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6"/>
  </w:num>
  <w:num w:numId="4">
    <w:abstractNumId w:val="21"/>
  </w:num>
  <w:num w:numId="5">
    <w:abstractNumId w:val="4"/>
  </w:num>
  <w:num w:numId="6">
    <w:abstractNumId w:val="24"/>
  </w:num>
  <w:num w:numId="7">
    <w:abstractNumId w:val="16"/>
  </w:num>
  <w:num w:numId="8">
    <w:abstractNumId w:val="7"/>
  </w:num>
  <w:num w:numId="9">
    <w:abstractNumId w:val="0"/>
  </w:num>
  <w:num w:numId="10">
    <w:abstractNumId w:val="22"/>
  </w:num>
  <w:num w:numId="11">
    <w:abstractNumId w:val="23"/>
  </w:num>
  <w:num w:numId="12">
    <w:abstractNumId w:val="5"/>
  </w:num>
  <w:num w:numId="13">
    <w:abstractNumId w:val="17"/>
  </w:num>
  <w:num w:numId="14">
    <w:abstractNumId w:val="8"/>
  </w:num>
  <w:num w:numId="15">
    <w:abstractNumId w:val="9"/>
  </w:num>
  <w:num w:numId="16">
    <w:abstractNumId w:val="15"/>
  </w:num>
  <w:num w:numId="17">
    <w:abstractNumId w:val="2"/>
  </w:num>
  <w:num w:numId="18">
    <w:abstractNumId w:val="13"/>
  </w:num>
  <w:num w:numId="19">
    <w:abstractNumId w:val="3"/>
  </w:num>
  <w:num w:numId="20">
    <w:abstractNumId w:val="1"/>
  </w:num>
  <w:num w:numId="21">
    <w:abstractNumId w:val="11"/>
  </w:num>
  <w:num w:numId="22">
    <w:abstractNumId w:val="20"/>
  </w:num>
  <w:num w:numId="23">
    <w:abstractNumId w:val="19"/>
  </w:num>
  <w:num w:numId="24">
    <w:abstractNumId w:val="12"/>
  </w:num>
  <w:num w:numId="2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41D4F"/>
    <w:rsid w:val="00045B0E"/>
    <w:rsid w:val="000556B0"/>
    <w:rsid w:val="00065A5F"/>
    <w:rsid w:val="00065C15"/>
    <w:rsid w:val="00095215"/>
    <w:rsid w:val="000A10AF"/>
    <w:rsid w:val="000B32C9"/>
    <w:rsid w:val="000C3B22"/>
    <w:rsid w:val="000C597D"/>
    <w:rsid w:val="000E0F03"/>
    <w:rsid w:val="000F3119"/>
    <w:rsid w:val="00125DEB"/>
    <w:rsid w:val="00133AFF"/>
    <w:rsid w:val="00136AF7"/>
    <w:rsid w:val="00157DC6"/>
    <w:rsid w:val="00170ED5"/>
    <w:rsid w:val="00195713"/>
    <w:rsid w:val="001A2BA7"/>
    <w:rsid w:val="001C6873"/>
    <w:rsid w:val="001D0FB6"/>
    <w:rsid w:val="001E5906"/>
    <w:rsid w:val="002013A4"/>
    <w:rsid w:val="00202AEC"/>
    <w:rsid w:val="00211E5E"/>
    <w:rsid w:val="00216585"/>
    <w:rsid w:val="0022092E"/>
    <w:rsid w:val="00222D4B"/>
    <w:rsid w:val="0022495D"/>
    <w:rsid w:val="00237886"/>
    <w:rsid w:val="00245335"/>
    <w:rsid w:val="00293802"/>
    <w:rsid w:val="002945AD"/>
    <w:rsid w:val="002954D1"/>
    <w:rsid w:val="002B1016"/>
    <w:rsid w:val="002E3F44"/>
    <w:rsid w:val="002F00C0"/>
    <w:rsid w:val="002F1E4E"/>
    <w:rsid w:val="002F74BF"/>
    <w:rsid w:val="00310B3D"/>
    <w:rsid w:val="0035053F"/>
    <w:rsid w:val="00370209"/>
    <w:rsid w:val="00374E4E"/>
    <w:rsid w:val="00393FDC"/>
    <w:rsid w:val="003A3565"/>
    <w:rsid w:val="003D296C"/>
    <w:rsid w:val="003D5355"/>
    <w:rsid w:val="003D56F2"/>
    <w:rsid w:val="003F38E2"/>
    <w:rsid w:val="003F74E8"/>
    <w:rsid w:val="004144E2"/>
    <w:rsid w:val="00415FB0"/>
    <w:rsid w:val="004377E4"/>
    <w:rsid w:val="00457627"/>
    <w:rsid w:val="0046005A"/>
    <w:rsid w:val="004656F8"/>
    <w:rsid w:val="004723ED"/>
    <w:rsid w:val="00484C58"/>
    <w:rsid w:val="004A15D4"/>
    <w:rsid w:val="004A4B0D"/>
    <w:rsid w:val="004C7B40"/>
    <w:rsid w:val="004D3769"/>
    <w:rsid w:val="004D478A"/>
    <w:rsid w:val="004E2C3B"/>
    <w:rsid w:val="004F01C0"/>
    <w:rsid w:val="004F3338"/>
    <w:rsid w:val="00510874"/>
    <w:rsid w:val="005227AF"/>
    <w:rsid w:val="005310A6"/>
    <w:rsid w:val="00543485"/>
    <w:rsid w:val="0054691E"/>
    <w:rsid w:val="00546983"/>
    <w:rsid w:val="00564A96"/>
    <w:rsid w:val="00570471"/>
    <w:rsid w:val="00573E5E"/>
    <w:rsid w:val="005B64BB"/>
    <w:rsid w:val="005C616F"/>
    <w:rsid w:val="005D3163"/>
    <w:rsid w:val="00610820"/>
    <w:rsid w:val="00624F6E"/>
    <w:rsid w:val="0063068D"/>
    <w:rsid w:val="00663D9C"/>
    <w:rsid w:val="006712E1"/>
    <w:rsid w:val="0067453B"/>
    <w:rsid w:val="00693E5C"/>
    <w:rsid w:val="006A67C2"/>
    <w:rsid w:val="006B5C56"/>
    <w:rsid w:val="006C52B3"/>
    <w:rsid w:val="006D1970"/>
    <w:rsid w:val="006F3DE6"/>
    <w:rsid w:val="006F4043"/>
    <w:rsid w:val="00702E38"/>
    <w:rsid w:val="00704CD3"/>
    <w:rsid w:val="007166AB"/>
    <w:rsid w:val="00746A46"/>
    <w:rsid w:val="007977C2"/>
    <w:rsid w:val="007A1BEB"/>
    <w:rsid w:val="007A26C1"/>
    <w:rsid w:val="007B4E40"/>
    <w:rsid w:val="007C59FA"/>
    <w:rsid w:val="007C7D95"/>
    <w:rsid w:val="007D5C77"/>
    <w:rsid w:val="007E4420"/>
    <w:rsid w:val="007E66CC"/>
    <w:rsid w:val="008035BC"/>
    <w:rsid w:val="00827485"/>
    <w:rsid w:val="00861446"/>
    <w:rsid w:val="00892DB3"/>
    <w:rsid w:val="008C210C"/>
    <w:rsid w:val="008C79ED"/>
    <w:rsid w:val="008F27A0"/>
    <w:rsid w:val="008F2F3B"/>
    <w:rsid w:val="008F4798"/>
    <w:rsid w:val="008F70D3"/>
    <w:rsid w:val="00902D53"/>
    <w:rsid w:val="00910A1A"/>
    <w:rsid w:val="00911200"/>
    <w:rsid w:val="00933E61"/>
    <w:rsid w:val="00944EFA"/>
    <w:rsid w:val="009517F5"/>
    <w:rsid w:val="0097606D"/>
    <w:rsid w:val="009821DA"/>
    <w:rsid w:val="00983E7B"/>
    <w:rsid w:val="0099258D"/>
    <w:rsid w:val="00994D96"/>
    <w:rsid w:val="009A57EF"/>
    <w:rsid w:val="009D656E"/>
    <w:rsid w:val="009E4C62"/>
    <w:rsid w:val="00A0622D"/>
    <w:rsid w:val="00A07460"/>
    <w:rsid w:val="00A15BF5"/>
    <w:rsid w:val="00A17F6B"/>
    <w:rsid w:val="00A52839"/>
    <w:rsid w:val="00A56C84"/>
    <w:rsid w:val="00A676E5"/>
    <w:rsid w:val="00A77DD9"/>
    <w:rsid w:val="00A81BE0"/>
    <w:rsid w:val="00A93789"/>
    <w:rsid w:val="00A956A3"/>
    <w:rsid w:val="00AA4F6B"/>
    <w:rsid w:val="00AB3337"/>
    <w:rsid w:val="00AB40EA"/>
    <w:rsid w:val="00AB7E81"/>
    <w:rsid w:val="00AD18CC"/>
    <w:rsid w:val="00AD2306"/>
    <w:rsid w:val="00AF0C80"/>
    <w:rsid w:val="00B148BA"/>
    <w:rsid w:val="00B450E8"/>
    <w:rsid w:val="00B57B62"/>
    <w:rsid w:val="00B71707"/>
    <w:rsid w:val="00B71C8D"/>
    <w:rsid w:val="00BA1C1B"/>
    <w:rsid w:val="00BC4DBA"/>
    <w:rsid w:val="00BD1CEB"/>
    <w:rsid w:val="00C020E3"/>
    <w:rsid w:val="00C02A45"/>
    <w:rsid w:val="00C051A1"/>
    <w:rsid w:val="00C21AD1"/>
    <w:rsid w:val="00C23053"/>
    <w:rsid w:val="00C30AF3"/>
    <w:rsid w:val="00C522AE"/>
    <w:rsid w:val="00C7146A"/>
    <w:rsid w:val="00C86588"/>
    <w:rsid w:val="00CA0023"/>
    <w:rsid w:val="00CA01DB"/>
    <w:rsid w:val="00CD659B"/>
    <w:rsid w:val="00CD7C5B"/>
    <w:rsid w:val="00CE5CE6"/>
    <w:rsid w:val="00D01E58"/>
    <w:rsid w:val="00D27D92"/>
    <w:rsid w:val="00D364EE"/>
    <w:rsid w:val="00D518CE"/>
    <w:rsid w:val="00D656B9"/>
    <w:rsid w:val="00D84EAF"/>
    <w:rsid w:val="00D92AAA"/>
    <w:rsid w:val="00DB23A0"/>
    <w:rsid w:val="00DC4CEC"/>
    <w:rsid w:val="00DC5D79"/>
    <w:rsid w:val="00DC7684"/>
    <w:rsid w:val="00DD080B"/>
    <w:rsid w:val="00DD713B"/>
    <w:rsid w:val="00DE6FF7"/>
    <w:rsid w:val="00DF353C"/>
    <w:rsid w:val="00DF7D18"/>
    <w:rsid w:val="00E06E03"/>
    <w:rsid w:val="00E26C1D"/>
    <w:rsid w:val="00E37C0E"/>
    <w:rsid w:val="00E619C2"/>
    <w:rsid w:val="00E62FFF"/>
    <w:rsid w:val="00E6775A"/>
    <w:rsid w:val="00E723A5"/>
    <w:rsid w:val="00E81180"/>
    <w:rsid w:val="00EB38E8"/>
    <w:rsid w:val="00EB42BC"/>
    <w:rsid w:val="00EE3576"/>
    <w:rsid w:val="00EF19E8"/>
    <w:rsid w:val="00EF3FA6"/>
    <w:rsid w:val="00EF4CD8"/>
    <w:rsid w:val="00EF61EB"/>
    <w:rsid w:val="00EF622B"/>
    <w:rsid w:val="00F1634C"/>
    <w:rsid w:val="00F27FDC"/>
    <w:rsid w:val="00F32E69"/>
    <w:rsid w:val="00F5233E"/>
    <w:rsid w:val="00F60F7C"/>
    <w:rsid w:val="00F75F0F"/>
    <w:rsid w:val="00F96D19"/>
    <w:rsid w:val="00FA197D"/>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cb.int/index.html" TargetMode="External"/><Relationship Id="rId8" Type="http://schemas.openxmlformats.org/officeDocument/2006/relationships/header" Target="header1.xml"/><Relationship Id="rId9" Type="http://schemas.openxmlformats.org/officeDocument/2006/relationships/hyperlink" Target="http://www.ecb.int/index.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33</Pages>
  <Words>11812</Words>
  <Characters>67332</Characters>
  <Application>Microsoft Macintosh Word</Application>
  <DocSecurity>0</DocSecurity>
  <Lines>561</Lines>
  <Paragraphs>157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207</cp:revision>
  <cp:lastPrinted>2017-08-08T10:32:00Z</cp:lastPrinted>
  <dcterms:created xsi:type="dcterms:W3CDTF">2017-08-07T09:03:00Z</dcterms:created>
  <dcterms:modified xsi:type="dcterms:W3CDTF">2018-03-16T05:17:00Z</dcterms:modified>
</cp:coreProperties>
</file>